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Минстроя России от 28.08.2020 N 485/пр</w:t>
              <w:br/>
              <w:t xml:space="preserve">"Об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заполнения"</w:t>
              <w:br/>
              <w:t xml:space="preserve">(Зарегистрировано в Минюсте России 15.09.2020 N 59849)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сентября 2020 г. N 59849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СТРОИТЕЛЬСТВА И ЖИЛИЩНО-КОММУНАЛЬНОГО</w:t>
      </w:r>
    </w:p>
    <w:p>
      <w:pPr>
        <w:pStyle w:val="2"/>
        <w:jc w:val="center"/>
      </w:pPr>
      <w:r>
        <w:rPr>
          <w:sz w:val="20"/>
        </w:rPr>
        <w:t xml:space="preserve">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28 августа 2020 г. N 485/пр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КРИТЕРИЕВ</w:t>
      </w:r>
    </w:p>
    <w:p>
      <w:pPr>
        <w:pStyle w:val="2"/>
        <w:jc w:val="center"/>
      </w:pPr>
      <w:r>
        <w:rPr>
          <w:sz w:val="20"/>
        </w:rPr>
        <w:t xml:space="preserve">НАЛИЧИЯ (ОТСУТСТВИЯ) ТЕХНИЧЕСКОЙ ВОЗМОЖНОСТИ УСТАНОВКИ</w:t>
      </w:r>
    </w:p>
    <w:p>
      <w:pPr>
        <w:pStyle w:val="2"/>
        <w:jc w:val="center"/>
      </w:pPr>
      <w:r>
        <w:rPr>
          <w:sz w:val="20"/>
        </w:rPr>
        <w:t xml:space="preserve">ИНДИВИДУАЛЬНОГО, ОБЩЕГО (КВАРТИРНОГО), КОЛЛЕКТИВНОГО</w:t>
      </w:r>
    </w:p>
    <w:p>
      <w:pPr>
        <w:pStyle w:val="2"/>
        <w:jc w:val="center"/>
      </w:pPr>
      <w:r>
        <w:rPr>
          <w:sz w:val="20"/>
        </w:rPr>
        <w:t xml:space="preserve">(ОБЩЕДОМОВОГО) ПРИБОРОВ УЧЕТА, А ТАКЖЕ ФОРМЫ АКТА</w:t>
      </w:r>
    </w:p>
    <w:p>
      <w:pPr>
        <w:pStyle w:val="2"/>
        <w:jc w:val="center"/>
      </w:pPr>
      <w:r>
        <w:rPr>
          <w:sz w:val="20"/>
        </w:rPr>
        <w:t xml:space="preserve">ОБСЛЕДОВАНИЯ НА ПРЕДМЕТ УСТАНОВЛЕНИЯ НАЛИЧИЯ (ОТСУТСТВИЯ)</w:t>
      </w:r>
    </w:p>
    <w:p>
      <w:pPr>
        <w:pStyle w:val="2"/>
        <w:jc w:val="center"/>
      </w:pPr>
      <w:r>
        <w:rPr>
          <w:sz w:val="20"/>
        </w:rPr>
        <w:t xml:space="preserve">ТЕХНИЧЕСКОЙ ВОЗМОЖНОСТИ УСТАНОВКИ ТАКИХ ПРИБОРОВ</w:t>
      </w:r>
    </w:p>
    <w:p>
      <w:pPr>
        <w:pStyle w:val="2"/>
        <w:jc w:val="center"/>
      </w:pPr>
      <w:r>
        <w:rPr>
          <w:sz w:val="20"/>
        </w:rPr>
        <w:t xml:space="preserve">УЧЕТА И ПОРЯДКА ЕЕ ЗАПОЛНЕНИЯ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06.05.2011 N 354 (ред. от 28.11.202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ользователям помещений в многоквартирных домах и жилых домов&quot;) {КонсультантПлюс}">
        <w:r>
          <w:rPr>
            <w:sz w:val="20"/>
            <w:color w:val="0000ff"/>
          </w:rPr>
          <w:t xml:space="preserve">подпунктом "г" пункта 4</w:t>
        </w:r>
      </w:hyperlink>
      <w:r>
        <w:rPr>
          <w:sz w:val="20"/>
        </w:rPr>
        <w:t xml:space="preserve"> постановления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2020, N 27, ст. 4236), </w:t>
      </w:r>
      <w:hyperlink w:history="0" r:id="rId8" w:tooltip="Постановление Правительства РФ от 29.06.2020 N 950 &quot;О внесении изменений в некоторые акты Правительства Российской Федерации по вопросам совершенствования организации учета электрической энергии&quot;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постановления Правительства Российской Федерации от 29 июня 2020 г. N 950 "О внесении изменений в некоторые акты Правительства Российской Федерации по вопросам совершенствования организации учета электрической энергии" (Собрание законодательства Российской Федерации, 2020, N 27, ст. 4236), </w:t>
      </w:r>
      <w:hyperlink w:history="0" r:id="rId9" w:tooltip="Постановление Правительства РФ от 18.11.2013 N 1038 (ред. от 07.12.2023) &quot;О Министерстве строительства и жилищно-коммунального хозяйства Российской Федерации&quot; (вместе с &quot;Положением о Министерстве строительства и жилищно-коммунального хозяйства Российской Федерации&quot;) {КонсультантПлюс}">
        <w:r>
          <w:rPr>
            <w:sz w:val="20"/>
            <w:color w:val="0000ff"/>
          </w:rPr>
          <w:t xml:space="preserve">подпунктом 5.2.76 пункта 5</w:t>
        </w:r>
      </w:hyperlink>
      <w:r>
        <w:rPr>
          <w:sz w:val="20"/>
        </w:rP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Федерации, 2013, N 47, ст. 6117; 2020, N 30, ст. 4924),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38" w:tooltip="КРИТЕРИИ">
        <w:r>
          <w:rPr>
            <w:sz w:val="20"/>
            <w:color w:val="0000ff"/>
          </w:rPr>
          <w:t xml:space="preserve">Критерии</w:t>
        </w:r>
      </w:hyperlink>
      <w:r>
        <w:rPr>
          <w:sz w:val="20"/>
        </w:rPr>
        <w:t xml:space="preserve">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1 к настоящему приказу;</w:t>
      </w:r>
    </w:p>
    <w:p>
      <w:pPr>
        <w:pStyle w:val="0"/>
        <w:spacing w:before="200" w:line-rule="auto"/>
        <w:ind w:firstLine="540"/>
        <w:jc w:val="both"/>
      </w:pPr>
      <w:hyperlink w:history="0" w:anchor="P66" w:tooltip="                                    Акт">
        <w:r>
          <w:rPr>
            <w:sz w:val="20"/>
            <w:color w:val="0000ff"/>
          </w:rPr>
          <w:t xml:space="preserve">Форму</w:t>
        </w:r>
      </w:hyperlink>
      <w:r>
        <w:rPr>
          <w:sz w:val="20"/>
        </w:rPr>
        <w:t xml:space="preserve">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2 к настоящему приказу;</w:t>
      </w:r>
    </w:p>
    <w:p>
      <w:pPr>
        <w:pStyle w:val="0"/>
        <w:spacing w:before="200" w:line-rule="auto"/>
        <w:ind w:firstLine="540"/>
        <w:jc w:val="both"/>
      </w:pPr>
      <w:hyperlink w:history="0" w:anchor="P157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заполнения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согласно приложению N 3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не подлежащим применению </w:t>
      </w:r>
      <w:hyperlink w:history="0" r:id="rId10" w:tooltip="Приказ Минрегиона России от 29.12.2011 N 627 &quot;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&quot; (Зарегистрировано в Минюсте России 23.04.2012 N 2393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регионального развития Российской Федерации от 29 декабря 2011 г. N 627 "Об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заполнения" (зарегистрирован Министерством юстиции Российской Федерации 23 апреля 2012 г., регистрационный N 23933).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В.В.ЯКУШЕВ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августа 2020 г. N 485/пр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НАЛИЧИЯ (ОТСУТСТВИЯ) ТЕХНИЧЕСКОЙ ВОЗМОЖНОСТИ УСТАНОВКИ</w:t>
      </w:r>
    </w:p>
    <w:p>
      <w:pPr>
        <w:pStyle w:val="2"/>
        <w:jc w:val="center"/>
      </w:pPr>
      <w:r>
        <w:rPr>
          <w:sz w:val="20"/>
        </w:rPr>
        <w:t xml:space="preserve">ИНДИВИДУАЛЬНОГО, ОБЩЕГО (КВАРТИРНОГО), КОЛЛЕКТИВНОГО</w:t>
      </w:r>
    </w:p>
    <w:p>
      <w:pPr>
        <w:pStyle w:val="2"/>
        <w:jc w:val="center"/>
      </w:pPr>
      <w:r>
        <w:rPr>
          <w:sz w:val="20"/>
        </w:rPr>
        <w:t xml:space="preserve">(ОБЩЕДОМОВОГО) ПРИБОРОВ УЧЕТА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Критерии наличия (отсутствия) технической возможности установки индивидуального, общего (квартирного), коллективного (общедомового) приборов учета холодной воды, горячей воды, электрической энергии, природного газа, тепловой энергии (далее - прибор учета соответствующего вида) устанавливаются в целях определения возможности использования приборов учета соответствующего вида при осуществлении расчета платы за коммунальную услугу по холодному водоснабжению, горячему водоснабжению, электроснабжению, газоснабжению, отоплению.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Техническая возможность установки прибора учета соответствующего вида в многоквартирном доме (жилом доме или помещении), за исключением многоквартирного дома (жилого дома или помещения), указанного в </w:t>
      </w:r>
      <w:hyperlink w:history="0" w:anchor="P50" w:tooltip="5. В отношении многоквартирных домов (жилых домов или помещений), для которых Федеральным законом от 23 ноября 2009 г. N 261-ФЗ &quot;Об энергосбережении и о повышении энергетической эффективности и о внесении изменений в отдельные законодательные акты Российской Федерации&quot; (Собрание законодательства Российской Федерации, 2009, N 48, ст. 5711; 2019, N 30, ст. 4143) установлено требование по их оснащению на дату их ввода в эксплуатацию определенными видами приборов учета энергетических ресурсов, техническая во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документа, отсутствует, если в ходе обследования будет выявлено наличие хотя бы одного из нижеуказанных критериев: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установка прибора учета соответствующего вида по проектным характеристикам многоквартирного дома (жилого дома или помещения) невозможна без реконструкции, капитального ремонта (за исключением мероприятий по монтажу (демонтажу) коммутационных аппаратов, шкафов (щитов) учета в границах места установки таких приборов учета и оборудования) существующих внутридомовых инженерных систем (внутриквартирного оборудования) и (или) без создания новых внутридомовых инженерных систем (внутриквартирного оборудования);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 установке прибора учета соответствующего вида невозможно обеспечить соблюдение обязательных метрологических и технических требований к прибору учета соответствующего вида, в том числе к месту и порядку его установки, предъявляемых в соответствии с законодательством Российской Федерации об обеспечении единства измерений и о техническом регулировании;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 месте, в котором подлежит установке прибор учета соответствующего вида, невозможно обеспечить соблюдение предъявляемых в соответствии с законодательством Российской Федерации об обеспечении единства измерений и о техническом регулировании обязательных требований к условиям эксплуатации прибора учета соответствующего вида, которые необходимы для его надлежащего функционирования, в том числе из-за технического состояния и (или) режима работы внутридомовых инженерных систем (внутриквартирного оборудования), температурного режима, влажности, электромагнитных помех, затопления помещений, и (или) невозможно обеспечить доступ для снятия показаний прибора учета соответствующего вида, его обслуживания, замены, а в случае необходимости проведения реконструкции (ремонта) внутридомовой системы (внутриквартирного оборудования) привести их в соответствие с указанными требованиями.</w:t>
      </w:r>
    </w:p>
    <w:bookmarkStart w:id="48" w:name="P48"/>
    <w:bookmarkEnd w:id="4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Техническая возможность установки в помещении многоквартирного дома, за исключением многоквартирного дома, указанного в </w:t>
      </w:r>
      <w:hyperlink w:history="0" w:anchor="P50" w:tooltip="5. В отношении многоквартирных домов (жилых домов или помещений), для которых Федеральным законом от 23 ноября 2009 г. N 261-ФЗ &quot;Об энергосбережении и о повышении энергетической эффективности и о внесении изменений в отдельные законодательные акты Российской Федерации&quot; (Собрание законодательства Российской Федерации, 2009, N 48, ст. 5711; 2019, N 30, ст. 4143) установлено требование по их оснащению на дату их ввода в эксплуатацию определенными видами приборов учета энергетических ресурсов, техническая во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документа, индивидуального, общего (квартирного) прибора учета тепловой энергии отсутствует, если по проектным характеристикам многоквартирный дом имеет вертикальную разводку внутридомовых инженерных систем отопления.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Техническая возможность установки прибора учета соответствующего вида в многоквартирном доме (жилом доме или помещении), за исключением многоквартирного дома (жилого дома или помещения), указанного в </w:t>
      </w:r>
      <w:hyperlink w:history="0" w:anchor="P50" w:tooltip="5. В отношении многоквартирных домов (жилых домов или помещений), для которых Федеральным законом от 23 ноября 2009 г. N 261-ФЗ &quot;Об энергосбережении и о повышении энергетической эффективности и о внесении изменений в отдельные законодательные акты Российской Федерации&quot; (Собрание законодательства Российской Федерации, 2009, N 48, ст. 5711; 2019, N 30, ст. 4143) установлено требование по их оснащению на дату их ввода в эксплуатацию определенными видами приборов учета энергетических ресурсов, техническая во...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настоящего документа, имеется, если в ходе обследования технической возможности установки прибора учета соответствующего вида будет установлено отсутствие критериев, указанных в </w:t>
      </w:r>
      <w:hyperlink w:history="0" w:anchor="P44" w:tooltip="2. Техническая возможность установки прибора учета соответствующего вида в многоквартирном доме (жилом доме или помещении), за исключением многоквартирного дома (жилого дома или помещения), указанного в пункте 5 настоящего документа, отсутствует, если в ходе обследования будет выявлено наличие хотя бы одного из нижеуказанных критериев:">
        <w:r>
          <w:rPr>
            <w:sz w:val="20"/>
            <w:color w:val="0000ff"/>
          </w:rPr>
          <w:t xml:space="preserve">пунктах 2</w:t>
        </w:r>
      </w:hyperlink>
      <w:r>
        <w:rPr>
          <w:sz w:val="20"/>
        </w:rPr>
        <w:t xml:space="preserve"> и </w:t>
      </w:r>
      <w:hyperlink w:history="0" w:anchor="P48" w:tooltip="3. Техническая возможность установки в помещении многоквартирного дома, за исключением многоквартирного дома, указанного в пункте 5 настоящего документа, индивидуального, общего (квартирного) прибора учета тепловой энергии отсутствует, если по проектным характеристикам многоквартирный дом имеет вертикальную разводку внутридомовых инженерных систем отопления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документа.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отношении многоквартирных домов (жилых домов или помещений), для которых Федеральным </w:t>
      </w:r>
      <w:hyperlink w:history="0" r:id="rId11" w:tooltip="Федеральный закон от 23.11.2009 N 261-ФЗ (ред. от 13.06.2023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2019, N 30, ст. 4143) установлено требование по их оснащению на дату их ввода в эксплуатацию определенными видами приборов учета энергетических ресурсов, техническая возможность установки таких приборов учета имеется.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Результаты обследования технической возможности установки прибора учета соответствующего вида указываются в акте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Обследование технической возможности установки коллективного (общедомового) прибора учета электрической энергии многоквартирного дома осуществляется представителями гарантирующего поставщика. Обследование технической возможности установки прибора учета электрической энергии в отношении жилого дома осуществляется представителями сетевой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августа 2020 г. N 485/пр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66" w:name="P66"/>
    <w:bookmarkEnd w:id="66"/>
    <w:p>
      <w:pPr>
        <w:pStyle w:val="1"/>
        <w:jc w:val="both"/>
      </w:pPr>
      <w:r>
        <w:rPr>
          <w:sz w:val="20"/>
        </w:rPr>
        <w:t xml:space="preserve">                                    Акт</w:t>
      </w:r>
    </w:p>
    <w:p>
      <w:pPr>
        <w:pStyle w:val="1"/>
        <w:jc w:val="both"/>
      </w:pPr>
      <w:r>
        <w:rPr>
          <w:sz w:val="20"/>
        </w:rPr>
        <w:t xml:space="preserve">         обследования на предмет установления наличия (отсутствия)</w:t>
      </w:r>
    </w:p>
    <w:p>
      <w:pPr>
        <w:pStyle w:val="1"/>
        <w:jc w:val="both"/>
      </w:pPr>
      <w:r>
        <w:rPr>
          <w:sz w:val="20"/>
        </w:rPr>
        <w:t xml:space="preserve">         технической возможности установки индивидуального, общего</w:t>
      </w:r>
    </w:p>
    <w:p>
      <w:pPr>
        <w:pStyle w:val="1"/>
        <w:jc w:val="both"/>
      </w:pPr>
      <w:r>
        <w:rPr>
          <w:sz w:val="20"/>
        </w:rPr>
        <w:t xml:space="preserve">        (квартирного), коллективного (общедомового) приборов учета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г. _____________                                     "__" _________ 20__ г.</w:t>
      </w:r>
    </w:p>
    <w:p>
      <w:pPr>
        <w:pStyle w:val="1"/>
        <w:jc w:val="both"/>
      </w:pPr>
      <w:r>
        <w:rPr>
          <w:sz w:val="20"/>
        </w:rPr>
      </w:r>
    </w:p>
    <w:bookmarkStart w:id="73" w:name="P73"/>
    <w:bookmarkEnd w:id="73"/>
    <w:p>
      <w:pPr>
        <w:pStyle w:val="1"/>
        <w:jc w:val="both"/>
      </w:pPr>
      <w:r>
        <w:rPr>
          <w:sz w:val="20"/>
        </w:rPr>
        <w:t xml:space="preserve">    1. 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(наименование юридического лица (индивидуального предпринимателя),</w:t>
      </w:r>
    </w:p>
    <w:p>
      <w:pPr>
        <w:pStyle w:val="1"/>
        <w:jc w:val="both"/>
      </w:pPr>
      <w:r>
        <w:rPr>
          <w:sz w:val="20"/>
        </w:rPr>
        <w:t xml:space="preserve">                            проводящего обследование)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(место нахождения):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контактный телефон: ______________________________________________________,</w:t>
      </w:r>
    </w:p>
    <w:bookmarkStart w:id="81" w:name="P81"/>
    <w:bookmarkEnd w:id="81"/>
    <w:p>
      <w:pPr>
        <w:pStyle w:val="1"/>
        <w:jc w:val="both"/>
      </w:pPr>
      <w:r>
        <w:rPr>
          <w:sz w:val="20"/>
        </w:rPr>
        <w:t xml:space="preserve">    2. В лице 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(последнее - при наличии) лица -</w:t>
      </w:r>
    </w:p>
    <w:p>
      <w:pPr>
        <w:pStyle w:val="1"/>
        <w:jc w:val="both"/>
      </w:pPr>
      <w:r>
        <w:rPr>
          <w:sz w:val="20"/>
        </w:rPr>
        <w:t xml:space="preserve">                     представителя юридического лица (индивидуального</w:t>
      </w:r>
    </w:p>
    <w:p>
      <w:pPr>
        <w:pStyle w:val="1"/>
        <w:jc w:val="both"/>
      </w:pPr>
      <w:r>
        <w:rPr>
          <w:sz w:val="20"/>
        </w:rPr>
        <w:t xml:space="preserve">                       предпринимателя), проводящего обследование)</w:t>
      </w:r>
    </w:p>
    <w:p>
      <w:pPr>
        <w:pStyle w:val="1"/>
        <w:jc w:val="both"/>
      </w:pPr>
      <w:r>
        <w:rPr>
          <w:sz w:val="20"/>
        </w:rPr>
        <w:t xml:space="preserve">действующего на основании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(реквизиты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                               лица на проведение обследования)</w:t>
      </w:r>
    </w:p>
    <w:bookmarkStart w:id="88" w:name="P88"/>
    <w:bookmarkEnd w:id="88"/>
    <w:p>
      <w:pPr>
        <w:pStyle w:val="1"/>
        <w:jc w:val="both"/>
      </w:pPr>
      <w:r>
        <w:rPr>
          <w:sz w:val="20"/>
        </w:rPr>
        <w:t xml:space="preserve">    3.     В      присутствии     (указать,      если      присутствовали):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(наименование юридического лица (индивидуального предпринимателя),</w:t>
      </w:r>
    </w:p>
    <w:p>
      <w:pPr>
        <w:pStyle w:val="1"/>
        <w:jc w:val="both"/>
      </w:pPr>
      <w:r>
        <w:rPr>
          <w:sz w:val="20"/>
        </w:rPr>
        <w:t xml:space="preserve">   ответственного за содержание общего имущества собственников помещений</w:t>
      </w:r>
    </w:p>
    <w:p>
      <w:pPr>
        <w:pStyle w:val="1"/>
        <w:jc w:val="both"/>
      </w:pPr>
      <w:r>
        <w:rPr>
          <w:sz w:val="20"/>
        </w:rPr>
        <w:t xml:space="preserve">        в многоквартирном доме и лица, представляющего его интересы</w:t>
      </w:r>
    </w:p>
    <w:p>
      <w:pPr>
        <w:pStyle w:val="1"/>
        <w:jc w:val="both"/>
      </w:pPr>
      <w:r>
        <w:rPr>
          <w:sz w:val="20"/>
        </w:rPr>
        <w:t xml:space="preserve">                           в ходе обследования)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(фамилия, имя, отчество (последнее - при наличии) собственника</w:t>
      </w:r>
    </w:p>
    <w:p>
      <w:pPr>
        <w:pStyle w:val="1"/>
        <w:jc w:val="both"/>
      </w:pPr>
      <w:r>
        <w:rPr>
          <w:sz w:val="20"/>
        </w:rPr>
        <w:t xml:space="preserve">      (представителя собственника) помещения, жилого дома, в котором</w:t>
      </w:r>
    </w:p>
    <w:p>
      <w:pPr>
        <w:pStyle w:val="1"/>
        <w:jc w:val="both"/>
      </w:pPr>
      <w:r>
        <w:rPr>
          <w:sz w:val="20"/>
        </w:rPr>
        <w:t xml:space="preserve">                         проводится обследование)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(иные лица, участвующие в обследовании)</w:t>
      </w:r>
    </w:p>
    <w:bookmarkStart w:id="100" w:name="P100"/>
    <w:bookmarkEnd w:id="100"/>
    <w:p>
      <w:pPr>
        <w:pStyle w:val="1"/>
        <w:jc w:val="both"/>
      </w:pPr>
      <w:r>
        <w:rPr>
          <w:sz w:val="20"/>
        </w:rPr>
        <w:t xml:space="preserve">    4.  Проведено обследование на предмет установления наличия (отсутствия)</w:t>
      </w:r>
    </w:p>
    <w:p>
      <w:pPr>
        <w:pStyle w:val="1"/>
        <w:jc w:val="both"/>
      </w:pPr>
      <w:r>
        <w:rPr>
          <w:sz w:val="20"/>
        </w:rPr>
        <w:t xml:space="preserve">технической возможности установки 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(индивидуального, общего (квартирного), коллективного (общедомового)</w:t>
      </w:r>
    </w:p>
    <w:p>
      <w:pPr>
        <w:pStyle w:val="1"/>
        <w:jc w:val="both"/>
      </w:pPr>
      <w:r>
        <w:rPr>
          <w:sz w:val="20"/>
        </w:rPr>
        <w:t xml:space="preserve">прибора учета 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(холодной воды, горячей воды, электрической энергии,</w:t>
      </w:r>
    </w:p>
    <w:p>
      <w:pPr>
        <w:pStyle w:val="1"/>
        <w:jc w:val="both"/>
      </w:pPr>
      <w:r>
        <w:rPr>
          <w:sz w:val="20"/>
        </w:rPr>
        <w:t xml:space="preserve">                           природного газа, тепловой энергии)</w:t>
      </w:r>
    </w:p>
    <w:bookmarkStart w:id="107" w:name="P107"/>
    <w:bookmarkEnd w:id="107"/>
    <w:p>
      <w:pPr>
        <w:pStyle w:val="1"/>
        <w:jc w:val="both"/>
      </w:pPr>
      <w:r>
        <w:rPr>
          <w:sz w:val="20"/>
        </w:rPr>
        <w:t xml:space="preserve">    5. По адресу: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(указать адрес многоквартирного дома (жилого дома или</w:t>
      </w:r>
    </w:p>
    <w:p>
      <w:pPr>
        <w:pStyle w:val="1"/>
        <w:jc w:val="both"/>
      </w:pPr>
      <w:r>
        <w:rPr>
          <w:sz w:val="20"/>
        </w:rPr>
        <w:t xml:space="preserve">                        помещения), в котором проводится обследование)</w:t>
      </w:r>
    </w:p>
    <w:bookmarkStart w:id="110" w:name="P110"/>
    <w:bookmarkEnd w:id="110"/>
    <w:p>
      <w:pPr>
        <w:pStyle w:val="1"/>
        <w:jc w:val="both"/>
      </w:pPr>
      <w:r>
        <w:rPr>
          <w:sz w:val="20"/>
        </w:rPr>
        <w:t xml:space="preserve">    6. Обследование проведено: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(указать, каким образом проведено</w:t>
      </w:r>
    </w:p>
    <w:p>
      <w:pPr>
        <w:pStyle w:val="1"/>
        <w:jc w:val="both"/>
      </w:pPr>
      <w:r>
        <w:rPr>
          <w:sz w:val="20"/>
        </w:rPr>
        <w:t xml:space="preserve">                                    обследование: путем осмотра или с</w:t>
      </w:r>
    </w:p>
    <w:p>
      <w:pPr>
        <w:pStyle w:val="1"/>
        <w:jc w:val="both"/>
      </w:pPr>
      <w:r>
        <w:rPr>
          <w:sz w:val="20"/>
        </w:rPr>
        <w:t xml:space="preserve">                                применением инструментов/средств измерений)</w:t>
      </w:r>
    </w:p>
    <w:p>
      <w:pPr>
        <w:pStyle w:val="1"/>
        <w:jc w:val="both"/>
      </w:pPr>
      <w:r>
        <w:rPr>
          <w:sz w:val="20"/>
        </w:rPr>
        <w:t xml:space="preserve">с использованием следующих инструментов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(указать наименование инструмента, если он используется при проведении</w:t>
      </w:r>
    </w:p>
    <w:p>
      <w:pPr>
        <w:pStyle w:val="1"/>
        <w:jc w:val="both"/>
      </w:pPr>
      <w:r>
        <w:rPr>
          <w:sz w:val="20"/>
        </w:rPr>
        <w:t xml:space="preserve">    обследования, а если используется средство измерения - указать его</w:t>
      </w:r>
    </w:p>
    <w:p>
      <w:pPr>
        <w:pStyle w:val="1"/>
        <w:jc w:val="both"/>
      </w:pPr>
      <w:r>
        <w:rPr>
          <w:sz w:val="20"/>
        </w:rPr>
        <w:t xml:space="preserve"> метрологические характеристики и дату истечения очередного межповерочного</w:t>
      </w:r>
    </w:p>
    <w:p>
      <w:pPr>
        <w:pStyle w:val="1"/>
        <w:jc w:val="both"/>
      </w:pPr>
      <w:r>
        <w:rPr>
          <w:sz w:val="20"/>
        </w:rPr>
        <w:t xml:space="preserve">                       интервала средства измерения)</w:t>
      </w:r>
    </w:p>
    <w:bookmarkStart w:id="120" w:name="P120"/>
    <w:bookmarkEnd w:id="120"/>
    <w:p>
      <w:pPr>
        <w:pStyle w:val="1"/>
        <w:jc w:val="both"/>
      </w:pPr>
      <w:r>
        <w:rPr>
          <w:sz w:val="20"/>
        </w:rPr>
        <w:t xml:space="preserve">    7. В результате обследования установлено: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(указать на наличие или отсутствие технической возможности установки</w:t>
      </w:r>
    </w:p>
    <w:p>
      <w:pPr>
        <w:pStyle w:val="1"/>
        <w:jc w:val="both"/>
      </w:pPr>
      <w:r>
        <w:rPr>
          <w:sz w:val="20"/>
        </w:rPr>
        <w:t xml:space="preserve">                              прибора учета)</w:t>
      </w:r>
    </w:p>
    <w:bookmarkStart w:id="124" w:name="P124"/>
    <w:bookmarkEnd w:id="124"/>
    <w:p>
      <w:pPr>
        <w:pStyle w:val="1"/>
        <w:jc w:val="both"/>
      </w:pPr>
      <w:r>
        <w:rPr>
          <w:sz w:val="20"/>
        </w:rPr>
        <w:t xml:space="preserve">    8. Техническая  возможность  установки  прибора учета отсутствует ввиду</w:t>
      </w:r>
    </w:p>
    <w:p>
      <w:pPr>
        <w:pStyle w:val="1"/>
        <w:jc w:val="both"/>
      </w:pPr>
      <w:r>
        <w:rPr>
          <w:sz w:val="20"/>
        </w:rPr>
        <w:t xml:space="preserve">установления следующих критериев отсутствия такой возможности: 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(имеется/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отсутствует)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(указать конкретные критерии отсутствия технической возможности</w:t>
      </w:r>
    </w:p>
    <w:p>
      <w:pPr>
        <w:pStyle w:val="1"/>
        <w:jc w:val="both"/>
      </w:pPr>
      <w:r>
        <w:rPr>
          <w:sz w:val="20"/>
        </w:rPr>
        <w:t xml:space="preserve">                         установки прибора учета)</w:t>
      </w:r>
    </w:p>
    <w:bookmarkStart w:id="131" w:name="P131"/>
    <w:bookmarkEnd w:id="131"/>
    <w:p>
      <w:pPr>
        <w:pStyle w:val="1"/>
        <w:jc w:val="both"/>
      </w:pPr>
      <w:r>
        <w:rPr>
          <w:sz w:val="20"/>
        </w:rPr>
        <w:t xml:space="preserve">    9.   Для   установки   прибора  учета  необходимо  выполнить  следующие</w:t>
      </w:r>
    </w:p>
    <w:p>
      <w:pPr>
        <w:pStyle w:val="1"/>
        <w:jc w:val="both"/>
      </w:pPr>
      <w:r>
        <w:rPr>
          <w:sz w:val="20"/>
        </w:rPr>
        <w:t xml:space="preserve">организационно-технические мероприятия: 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(указать конкретный перечень организационно-технических мероприятий и лицо,</w:t>
      </w:r>
    </w:p>
    <w:p>
      <w:pPr>
        <w:pStyle w:val="1"/>
        <w:jc w:val="both"/>
      </w:pPr>
      <w:r>
        <w:rPr>
          <w:sz w:val="20"/>
        </w:rPr>
        <w:t xml:space="preserve">                      ответственное за их выполнение)</w:t>
      </w:r>
    </w:p>
    <w:bookmarkStart w:id="136" w:name="P136"/>
    <w:bookmarkEnd w:id="136"/>
    <w:p>
      <w:pPr>
        <w:pStyle w:val="1"/>
        <w:jc w:val="both"/>
      </w:pPr>
      <w:r>
        <w:rPr>
          <w:sz w:val="20"/>
        </w:rPr>
        <w:t xml:space="preserve">    10. Особое мнение присутствующих лиц (при наличии):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bookmarkStart w:id="140" w:name="P140"/>
    <w:bookmarkEnd w:id="140"/>
    <w:p>
      <w:pPr>
        <w:pStyle w:val="1"/>
        <w:jc w:val="both"/>
      </w:pPr>
      <w:r>
        <w:rPr>
          <w:sz w:val="20"/>
        </w:rPr>
        <w:t xml:space="preserve">    11. Настоящий Акт составлен в ___ экземплярах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Подписи лиц, принимавших участие в обследовании:</w:t>
      </w:r>
    </w:p>
    <w:p>
      <w:pPr>
        <w:pStyle w:val="1"/>
        <w:jc w:val="both"/>
      </w:pPr>
      <w:r>
        <w:rPr>
          <w:sz w:val="20"/>
        </w:rPr>
        <w:t xml:space="preserve">    _________________________ (____________________________)</w:t>
      </w:r>
    </w:p>
    <w:p>
      <w:pPr>
        <w:pStyle w:val="1"/>
        <w:jc w:val="both"/>
      </w:pPr>
      <w:r>
        <w:rPr>
          <w:sz w:val="20"/>
        </w:rPr>
        <w:t xml:space="preserve">    _________________________ (____________________________)</w:t>
      </w:r>
    </w:p>
    <w:p>
      <w:pPr>
        <w:pStyle w:val="1"/>
        <w:jc w:val="both"/>
      </w:pPr>
      <w:r>
        <w:rPr>
          <w:sz w:val="20"/>
        </w:rPr>
        <w:t xml:space="preserve">    _________________________ (____________________________)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строительства</w:t>
      </w:r>
    </w:p>
    <w:p>
      <w:pPr>
        <w:pStyle w:val="0"/>
        <w:jc w:val="right"/>
      </w:pPr>
      <w:r>
        <w:rPr>
          <w:sz w:val="20"/>
        </w:rPr>
        <w:t xml:space="preserve">и жилищно-коммунального хозяйства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августа 2020 г. N 485/пр</w:t>
      </w:r>
    </w:p>
    <w:p>
      <w:pPr>
        <w:pStyle w:val="0"/>
        <w:jc w:val="both"/>
      </w:pPr>
      <w:r>
        <w:rPr>
          <w:sz w:val="20"/>
        </w:rPr>
      </w:r>
    </w:p>
    <w:bookmarkStart w:id="157" w:name="P157"/>
    <w:bookmarkEnd w:id="157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ЗАПОЛНЕНИЯ АКТА ОБСЛЕДОВАНИЯ НА ПРЕДМЕТ УСТАНОВЛЕНИЯ</w:t>
      </w:r>
    </w:p>
    <w:p>
      <w:pPr>
        <w:pStyle w:val="2"/>
        <w:jc w:val="center"/>
      </w:pPr>
      <w:r>
        <w:rPr>
          <w:sz w:val="20"/>
        </w:rPr>
        <w:t xml:space="preserve">НАЛИЧИЯ (ОТСУТСТВИЯ) ТЕХНИЧЕСКОЙ ВОЗМОЖНОСТИ УСТАНОВКИ</w:t>
      </w:r>
    </w:p>
    <w:p>
      <w:pPr>
        <w:pStyle w:val="2"/>
        <w:jc w:val="center"/>
      </w:pPr>
      <w:r>
        <w:rPr>
          <w:sz w:val="20"/>
        </w:rPr>
        <w:t xml:space="preserve">ИНДИВИДУАЛЬНОГО, ОБЩЕГО (КВАРТИРНОГО), КОЛЛЕКТИВНОГО</w:t>
      </w:r>
    </w:p>
    <w:p>
      <w:pPr>
        <w:pStyle w:val="2"/>
        <w:jc w:val="center"/>
      </w:pPr>
      <w:r>
        <w:rPr>
          <w:sz w:val="20"/>
        </w:rPr>
        <w:t xml:space="preserve">(ОБЩЕДОМОВОГО) ПРИБОРОВ УЧЕТА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w:anchor="P73" w:tooltip="    1. ____________________________________________________________________">
        <w:r>
          <w:rPr>
            <w:sz w:val="20"/>
            <w:color w:val="0000ff"/>
          </w:rPr>
          <w:t xml:space="preserve">пункте 1</w:t>
        </w:r>
      </w:hyperlink>
      <w:r>
        <w:rPr>
          <w:sz w:val="20"/>
        </w:rPr>
        <w:t xml:space="preserve"> акта обследования на предмет установления наличия (отсутствия) технической возможности установки индивидуального, общего (квартирного), коллективного (общедомового) приборов учета (далее - акт обследования) указываются полное наименование юридического лица (фамилия, имя, отчество (последнее - при наличии), паспортные данные индивидуального предпринимателя), проводящего обследование, а также контактные данные такого юридического лица (индивидуального предпринимателя): адрес (место нахождения (постоянного места жительства) и контактный телефон.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w:anchor="P81" w:tooltip="    2. В лице ____________________________________________________________,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акта обследования указываются фамилия, имя, отчество (последнее - при наличии) каждого лица - представителя юридического лица (индивидуального предпринимателя), проводящего обследование, а также реквизиты документа, подтверждающего полномочия данного лица на проведение обследования (например, доверенность, поручение, наряд).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</w:t>
      </w:r>
      <w:hyperlink w:history="0" w:anchor="P88" w:tooltip="    3.     В      присутствии     (указать,      если      присутствовали)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акта обследования указываются фамилия, имя, отчество (последнее - при наличии) каждого присутствующего при проведении обследования лица,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представителя юридического лица (индивидуального предпринимателя), ответственного за содержание общего имущества собственников помещений в многоквартирном доме, а также наименование такого юридического лица (фамилия, имя, отчество (последнее - при наличии) физического лица);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собственника (представителя собственника) помещения, жилого дома, в отношении которого подана заявка на установку индивидуального, общего (квартирного) прибора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представителя гарантирующего поставщика или сетевой организации, уполномоченных в соответствии с законодательством об электроэнергетике на установку индивидуального, общего (квартирного), коллективного (общедомового) прибора учета;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иных лиц, участвующих в обследовании.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</w:t>
      </w:r>
      <w:hyperlink w:history="0" w:anchor="P100" w:tooltip="    4.  Проведено обследование на предмет установления наличия (отсутствия)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акта обследования указывается вид прибора учета, на предмет установки которого проводится обследование наличия (отсутствия) технической возможности его установки: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индивидуальный или общий (квартирный) или коллективный (общедомовой);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прибор учета холодной воды, горячей воды, электрической энергии, природного газа, тепловой энергии.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</w:t>
      </w:r>
      <w:hyperlink w:history="0" w:anchor="P107" w:tooltip="    5. По адресу: _________________________________________________________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 акта обследования указывается адрес многоквартирного дома (жилого дома или помещения), в котором проводится обследование на предмет технической возможности установки прибора учета соответствующего вида.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</w:t>
      </w:r>
      <w:hyperlink w:history="0" w:anchor="P110" w:tooltip="    6. Обследование проведено: ____________________________________________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акта обследования указывается способ проведения обследования: путем осмотра или с применением инструментов/средств измерений.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применения при проведении обследования инструмента указывается его наименование и характеристики.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применения при проведении обследования средства измерения указываются его наименование, метрологические характеристики и дату истечения очередного межповерочного интервала.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</w:t>
      </w:r>
      <w:hyperlink w:history="0" w:anchor="P120" w:tooltip="    7. В результате обследования установлено: _____________________________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акта обследования указываются результаты проведенного обследования, а именно наличие или отсутствие технической возможности установки прибора учета соответствующего вида.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</w:t>
      </w:r>
      <w:hyperlink w:history="0" w:anchor="P124" w:tooltip="    8. Техническая  возможность  установки  прибора учета отсутствует ввиду">
        <w:r>
          <w:rPr>
            <w:sz w:val="20"/>
            <w:color w:val="0000ff"/>
          </w:rPr>
          <w:t xml:space="preserve">Пункт 8</w:t>
        </w:r>
      </w:hyperlink>
      <w:r>
        <w:rPr>
          <w:sz w:val="20"/>
        </w:rPr>
        <w:t xml:space="preserve"> акта обследования заполняется в случае, если при проведении обследования будет установлено, что отсутствует техническая возможность установки прибора учета соответствующего вида, с указанием конкретных выявленных в ходе обследования критериев отсутствия технической возможности установки прибора учета соответствующего вида.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</w:t>
      </w:r>
      <w:hyperlink w:history="0" w:anchor="P131" w:tooltip="    9.   Для   установки   прибора  учета  необходимо  выполнить  следующие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акта обследования указывается конкретный перечень организационно-технических мероприятий, выполнение которых необходимо для установки прибора учета, и лицо, ответственное за их выполнение.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</w:t>
      </w:r>
      <w:hyperlink w:history="0" w:anchor="P136" w:tooltip="    10. Особое мнение присутствующих лиц (при наличии): ___________________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акта обследования заполняется в случае, если у кого-либо из присутствующих при проведении обследования лиц имеется особое мнение относительно хода проведения и результатов обследования.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этом случае в </w:t>
      </w:r>
      <w:hyperlink w:history="0" w:anchor="P136" w:tooltip="    10. Особое мнение присутствующих лиц (при наличии): ___________________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акта обследования указываются фамилия, имя, отчество (последнее - при наличии) присутствующего лица, имеющего особое мнение, а также содержание особого мнения.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</w:t>
      </w:r>
      <w:hyperlink w:history="0" w:anchor="P140" w:tooltip="    11. Настоящий Акт составлен в ___ экземплярах">
        <w:r>
          <w:rPr>
            <w:sz w:val="20"/>
            <w:color w:val="0000ff"/>
          </w:rPr>
          <w:t xml:space="preserve">пункте 11</w:t>
        </w:r>
      </w:hyperlink>
      <w:r>
        <w:rPr>
          <w:sz w:val="20"/>
        </w:rPr>
        <w:t xml:space="preserve"> акта обследования указывается количество экземпляров составленного акта, которое должно соответствовать количеству присутствующих при проведении обследования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Составленные акты обследования вручаются каждому из присутствующих при проведении обследования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28.08.2020 N 485/пр</w:t>
            <w:br/>
            <w:t>"Об утверждении критериев наличия (отсутствия) технической возможности уст...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3194&amp;dst=100023" TargetMode = "External"/>
	<Relationship Id="rId8" Type="http://schemas.openxmlformats.org/officeDocument/2006/relationships/hyperlink" Target="https://login.consultant.ru/link/?req=doc&amp;base=LAW&amp;n=356090&amp;dst=100006" TargetMode = "External"/>
	<Relationship Id="rId9" Type="http://schemas.openxmlformats.org/officeDocument/2006/relationships/hyperlink" Target="https://login.consultant.ru/link/?req=doc&amp;base=LAW&amp;n=463855&amp;dst=100100" TargetMode = "External"/>
	<Relationship Id="rId10" Type="http://schemas.openxmlformats.org/officeDocument/2006/relationships/hyperlink" Target="https://login.consultant.ru/link/?req=doc&amp;base=LAW&amp;n=128866" TargetMode = "External"/>
	<Relationship Id="rId11" Type="http://schemas.openxmlformats.org/officeDocument/2006/relationships/hyperlink" Target="https://login.consultant.ru/link/?req=doc&amp;base=LAW&amp;n=44964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28.08.2020 N 485/пр
"Об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заполнения"
(Зарегистрировано в Минюсте России 15.09.2020 N 59849)</dc:title>
  <dcterms:created xsi:type="dcterms:W3CDTF">2024-03-19T13:34:24Z</dcterms:created>
</cp:coreProperties>
</file>