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4A27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0F4A27">
      <w:pPr>
        <w:pStyle w:val="ConsPlusNormal"/>
        <w:jc w:val="both"/>
        <w:outlineLvl w:val="0"/>
      </w:pPr>
    </w:p>
    <w:p w:rsidR="00000000" w:rsidRDefault="000F4A27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ТВЕРСКАЯ ГОРОДСКАЯ ДУМА</w:t>
      </w:r>
    </w:p>
    <w:p w:rsidR="00000000" w:rsidRDefault="000F4A27">
      <w:pPr>
        <w:pStyle w:val="ConsPlusNormal"/>
        <w:jc w:val="center"/>
        <w:rPr>
          <w:b/>
          <w:bCs/>
        </w:rPr>
      </w:pPr>
    </w:p>
    <w:p w:rsidR="00000000" w:rsidRDefault="000F4A27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РЕШЕНИЕ</w:t>
      </w:r>
    </w:p>
    <w:p w:rsidR="00000000" w:rsidRDefault="000F4A27">
      <w:pPr>
        <w:pStyle w:val="ConsPlusNormal"/>
        <w:jc w:val="center"/>
        <w:rPr>
          <w:b/>
          <w:bCs/>
        </w:rPr>
      </w:pPr>
      <w:r>
        <w:rPr>
          <w:b/>
          <w:bCs/>
        </w:rPr>
        <w:t>от 14 сентября 2006 г. N 182</w:t>
      </w:r>
    </w:p>
    <w:p w:rsidR="00000000" w:rsidRDefault="000F4A27">
      <w:pPr>
        <w:pStyle w:val="ConsPlusNormal"/>
        <w:jc w:val="center"/>
        <w:rPr>
          <w:b/>
          <w:bCs/>
        </w:rPr>
      </w:pPr>
    </w:p>
    <w:p w:rsidR="00000000" w:rsidRDefault="000F4A27">
      <w:pPr>
        <w:pStyle w:val="ConsPlusNormal"/>
        <w:jc w:val="center"/>
        <w:rPr>
          <w:b/>
          <w:bCs/>
        </w:rPr>
      </w:pPr>
      <w:r>
        <w:rPr>
          <w:b/>
          <w:bCs/>
        </w:rPr>
        <w:t>О ПУБЛИЧНЫХ СЛУШАНИЯХ В ГОРОДЕ ТВЕРИ</w:t>
      </w:r>
    </w:p>
    <w:p w:rsidR="00000000" w:rsidRDefault="000F4A27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28.11.2007 </w:t>
            </w:r>
            <w:hyperlink r:id="rId5" w:history="1">
              <w:r>
                <w:rPr>
                  <w:color w:val="0000FF"/>
                </w:rPr>
                <w:t>N 178 (224)</w:t>
              </w:r>
            </w:hyperlink>
            <w:r>
              <w:rPr>
                <w:color w:val="392C69"/>
              </w:rPr>
              <w:t xml:space="preserve">, от 30.09.2010 </w:t>
            </w:r>
            <w:hyperlink r:id="rId6" w:history="1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29.05.2012 </w:t>
            </w:r>
            <w:hyperlink r:id="rId7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27.08.2014 </w:t>
            </w:r>
            <w:hyperlink r:id="rId8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28</w:t>
        </w:r>
      </w:hyperlink>
      <w:r>
        <w:t xml:space="preserve"> Федерального закона от 06.10.2003 N 131-ФЗ "Об общих принципах организации местного самоуправ</w:t>
      </w:r>
      <w:r>
        <w:t xml:space="preserve">ления в Российской Федерации", </w:t>
      </w:r>
      <w:hyperlink r:id="rId10" w:history="1">
        <w:r>
          <w:rPr>
            <w:color w:val="0000FF"/>
          </w:rPr>
          <w:t>статьей 22</w:t>
        </w:r>
      </w:hyperlink>
      <w:r>
        <w:t xml:space="preserve"> Устава города Твери Тверская городская Дума реши</w:t>
      </w:r>
      <w:r>
        <w:t>ла: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Тверской городской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 xml:space="preserve">1. Утвердить </w:t>
      </w:r>
      <w:hyperlink w:anchor="Par30" w:history="1">
        <w:r>
          <w:rPr>
            <w:color w:val="0000FF"/>
          </w:rPr>
          <w:t>Положение</w:t>
        </w:r>
      </w:hyperlink>
      <w:r>
        <w:t xml:space="preserve"> о публичных слушаниях в городе Твери (прилагается).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4. Контроль за выполнением настоящего р</w:t>
      </w:r>
      <w:r>
        <w:t>ешения возложить на постоянную комиссию по вопросам местного самоуправления и законности.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right"/>
      </w:pPr>
      <w:r>
        <w:t>Глава города Твери</w:t>
      </w:r>
    </w:p>
    <w:p w:rsidR="00000000" w:rsidRDefault="000F4A27">
      <w:pPr>
        <w:pStyle w:val="ConsPlusNormal"/>
        <w:jc w:val="right"/>
      </w:pPr>
      <w:r>
        <w:t>О.С.ЛЕБЕДЕВ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right"/>
        <w:outlineLvl w:val="0"/>
      </w:pPr>
      <w:r>
        <w:t>Приложение</w:t>
      </w:r>
    </w:p>
    <w:p w:rsidR="00000000" w:rsidRDefault="000F4A27">
      <w:pPr>
        <w:pStyle w:val="ConsPlusNormal"/>
        <w:jc w:val="right"/>
      </w:pPr>
      <w:r>
        <w:t>к решению Тверской городской Думы</w:t>
      </w:r>
    </w:p>
    <w:p w:rsidR="00000000" w:rsidRDefault="000F4A27">
      <w:pPr>
        <w:pStyle w:val="ConsPlusNormal"/>
        <w:jc w:val="right"/>
      </w:pPr>
      <w:r>
        <w:t>от 14 сентября 2006 г. N 182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center"/>
      </w:pPr>
      <w:bookmarkStart w:id="0" w:name="Par30"/>
      <w:bookmarkEnd w:id="0"/>
      <w:r>
        <w:t>ПОЛОЖЕНИЕ</w:t>
      </w:r>
    </w:p>
    <w:p w:rsidR="00000000" w:rsidRDefault="000F4A27">
      <w:pPr>
        <w:pStyle w:val="ConsPlusNormal"/>
        <w:jc w:val="center"/>
      </w:pPr>
      <w:r>
        <w:t>о публичных слушаниях в городе Тве</w:t>
      </w:r>
      <w:r>
        <w:t>ри</w:t>
      </w:r>
    </w:p>
    <w:p w:rsidR="00000000" w:rsidRDefault="000F4A27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28.11.2007 </w:t>
            </w:r>
            <w:hyperlink r:id="rId12" w:history="1">
              <w:r>
                <w:rPr>
                  <w:color w:val="0000FF"/>
                </w:rPr>
                <w:t xml:space="preserve">N 178 </w:t>
              </w:r>
              <w:r>
                <w:rPr>
                  <w:color w:val="0000FF"/>
                </w:rPr>
                <w:t>(224)</w:t>
              </w:r>
            </w:hyperlink>
            <w:r>
              <w:rPr>
                <w:color w:val="392C69"/>
              </w:rPr>
              <w:t xml:space="preserve">, от 30.09.2010 </w:t>
            </w:r>
            <w:hyperlink r:id="rId13" w:history="1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000000" w:rsidRDefault="000F4A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29.05.2012 </w:t>
            </w:r>
            <w:hyperlink r:id="rId14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27.08.2014 </w:t>
            </w:r>
            <w:hyperlink r:id="rId15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center"/>
        <w:outlineLvl w:val="1"/>
      </w:pPr>
      <w:r>
        <w:t>1. Общие положения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 w:history="1">
        <w:r>
          <w:rPr>
            <w:color w:val="0000FF"/>
          </w:rPr>
          <w:t>Уставом</w:t>
        </w:r>
      </w:hyperlink>
      <w:r>
        <w:t xml:space="preserve"> города Твери, определяет порядок организации и проведения публичных слушаний на территории города Твери и направлено на реализацию права жите</w:t>
      </w:r>
      <w:r>
        <w:t>лей города Твери на осуществление местного самоуправления посредством участия в публичных слушаниях.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1.2. Публичные слушания - открытое обсуждение проектов муниципальных правовых актов по вопросам местного значения с участием жителей города Твери, депутато</w:t>
      </w:r>
      <w:r>
        <w:t>в Тверской городской Думы и представителей администрации города Твери.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Тве</w:t>
      </w:r>
      <w:r>
        <w:t>рской городской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 xml:space="preserve">1.3. В обязательном порядке на публичные слушания выносятся проекты муниципальных правовых актов, предусмотренные федеральным законодательством, </w:t>
      </w:r>
      <w:hyperlink r:id="rId20" w:history="1">
        <w:r>
          <w:rPr>
            <w:color w:val="0000FF"/>
          </w:rPr>
          <w:t>Уставом</w:t>
        </w:r>
      </w:hyperlink>
      <w:r>
        <w:t xml:space="preserve"> города Твери, иными муниципальными правовыми актами города Твери.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На публичные слушания могут выноситься проекты других муниципальных правовых актов по</w:t>
      </w:r>
      <w:r>
        <w:t xml:space="preserve"> вопросам местного значения.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Действие настоящего Положения не распространяется на порядок проведения публичных слушаний по вопросам регулирования градостроительной деятельности.</w:t>
      </w:r>
    </w:p>
    <w:p w:rsidR="00000000" w:rsidRDefault="000F4A27">
      <w:pPr>
        <w:pStyle w:val="ConsPlusNormal"/>
        <w:jc w:val="both"/>
      </w:pPr>
      <w:r>
        <w:t xml:space="preserve">(п. 1.3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Тверской городской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1.4. Публичные слушания проводятся по инициативе населения города Твери, Тверской городской Думы, Гл</w:t>
      </w:r>
      <w:r>
        <w:t>авы города Твери.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1.5. Публичные слушания, проводимые по инициативе населения или Тверской городской Думы, назначаются Тверской городской Думой, по инициативе Главы города Твери - Главой города Твери.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lastRenderedPageBreak/>
        <w:t>Для назначения публичных слушаний по инициативе населен</w:t>
      </w:r>
      <w:r>
        <w:t xml:space="preserve">ия инициативная группа представляет в Тверскую городскую Думу заявление о проведении публичных слушаний с указанием обсуждаемого проекта муниципального правового акта и подписной лист инициативной группы по утвержденной </w:t>
      </w:r>
      <w:hyperlink w:anchor="Par109" w:history="1">
        <w:r>
          <w:rPr>
            <w:color w:val="0000FF"/>
          </w:rPr>
          <w:t>форме</w:t>
        </w:r>
      </w:hyperlink>
      <w:r>
        <w:t xml:space="preserve"> (прилагается).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1.6. Организатор публичных слушаний - постоянный комитет Тверской городской Думы, администрация города Твери.</w:t>
      </w:r>
    </w:p>
    <w:p w:rsidR="00000000" w:rsidRDefault="000F4A27">
      <w:pPr>
        <w:pStyle w:val="ConsPlusNormal"/>
        <w:jc w:val="both"/>
      </w:pPr>
      <w:r>
        <w:t xml:space="preserve">(п. 1.6 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Тверской городской Думы от 30.09.2010 N 265)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1.7. Организация публичных слушаний - проведение мероприятий, направленных на оповещение о времени и месте проведения публичных слушаний, ознакомление с</w:t>
      </w:r>
      <w:r>
        <w:t xml:space="preserve"> проектом муниципального правового акта, официальное опубликование результатов публичных слушаний и иных организационных мер, обеспечивающих участие жителей города Твери в публичных слушаниях.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Тверской городской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1.8. Участники публичных слушаний - представители инициативной группы жителей города Твери, депутаты Тверской городской Думы, должностные лица администрации города Твери, специалисты, привлеченные организатором публичных слушаний, представители общественны</w:t>
      </w:r>
      <w:r>
        <w:t>х организаций и другие жители города, присутствующие на слушаниях.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1.9. Ведущий публичных слушаний - Глава города Твери, заместитель председателя Тверской городской Думы, депутат Тверской городской Думы, назначенные Главой города Твери.</w:t>
      </w:r>
    </w:p>
    <w:p w:rsidR="00000000" w:rsidRDefault="000F4A27">
      <w:pPr>
        <w:pStyle w:val="ConsPlusNormal"/>
        <w:jc w:val="both"/>
      </w:pPr>
      <w:r>
        <w:t xml:space="preserve">(п. 1.9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Тверской городской Думы от 30.09.2010 N 265)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1.10. Период проведения публичных слушани</w:t>
      </w:r>
      <w:r>
        <w:t>й - период, в течение которого проводятся публичные слушания, начиная с момента назначения публичных слушаний и до официального опубликования результатов публичных слушаний.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 xml:space="preserve">1.11. Инициативная группа - группа жителей города Твери численностью не менее 500 </w:t>
      </w:r>
      <w:r>
        <w:t>человек, обладающих активным избирательным правом на выборах в органы местного самоуправления, выступившая с инициативой проведения публичных слушаний.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1.12. Итоговый документ публичных слушаний - заключение по итогам публичных слушаний, носящее рекомендат</w:t>
      </w:r>
      <w:r>
        <w:t>ельный характер для органов местного самоуправления города Твери.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center"/>
        <w:outlineLvl w:val="1"/>
      </w:pPr>
      <w:r>
        <w:t>2. Порядок проведения публичных слушаний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ind w:firstLine="540"/>
        <w:jc w:val="both"/>
      </w:pPr>
      <w:r>
        <w:t>2.1. Тверская городская Дума или Глава города Твери, назначающие публичные слушания, издают соответствующий правовой акт о назначении публичных слу</w:t>
      </w:r>
      <w:r>
        <w:t xml:space="preserve">шаний, включающий информацию о теме, дате, времени, месте проведения публичных слушаний и организаторе публичных слушаний. Правовой акт о назначении публичных слушаний подлежит официальному опубликованию в средствах массовой информации (а также размещению </w:t>
      </w:r>
      <w:r>
        <w:t>на официальном сайте администрации города и Тверской городской Думы в сети Интернет) вместе с вынесенным на публичные слушания проектом муниципального правового акта не позднее чем за 7 дней до проведения публичных слушаний.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Тверской городской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В случае назначения публичных слушаний по инициативе населен</w:t>
      </w:r>
      <w:r>
        <w:t>ия правовой акт об их проведении рассматривается на ближайшем заседании Тверской городской Думы.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 xml:space="preserve">2.2. Исключен. - </w:t>
      </w:r>
      <w:hyperlink r:id="rId26" w:history="1">
        <w:r>
          <w:rPr>
            <w:color w:val="0000FF"/>
          </w:rPr>
          <w:t>Решение</w:t>
        </w:r>
      </w:hyperlink>
      <w:r>
        <w:t xml:space="preserve"> Тверской городской Думы от 30.09.2010 N 265.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2.3. Подготовка и проведение публичных слушаний должны быть осуществлены в течение одного месяца со дня издания правового акта о назначении публичных слушаний. Подготовка и провед</w:t>
      </w:r>
      <w:r>
        <w:t>ение публичных слушаний, назначенных по инициативе населения, должны быть осуществлены в течение одного месяца со дня принятия решения о назначении публичных слушаний.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пп. 1.4</w:t>
        </w:r>
      </w:hyperlink>
      <w:r>
        <w:t xml:space="preserve">, </w:t>
      </w:r>
      <w:hyperlink r:id="rId28" w:history="1">
        <w:r>
          <w:rPr>
            <w:color w:val="0000FF"/>
          </w:rPr>
          <w:t>1.5 п. 1</w:t>
        </w:r>
      </w:hyperlink>
      <w:r>
        <w:t xml:space="preserve"> решения Тверской городской Думы от 30.09.2010 N 265)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2.4. При назначении публичных слушаний Тверской городской Думой, Главой города Твери их подготовка и проведение возлагаются на организатора, назначаемого Тверской городской Думой, Главой го</w:t>
      </w:r>
      <w:r>
        <w:t>рода Твери соответственно.</w:t>
      </w:r>
    </w:p>
    <w:p w:rsidR="00000000" w:rsidRDefault="000F4A27">
      <w:pPr>
        <w:pStyle w:val="ConsPlusNormal"/>
        <w:jc w:val="both"/>
      </w:pPr>
      <w:r>
        <w:t xml:space="preserve">(п. 2.4 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Тверской городской Думы от 30.09.2010 N </w:t>
      </w:r>
      <w:r>
        <w:t>265)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2.5. В публичных слушаниях вправе участвовать все жители города Твери.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Состав приглашенных участников публичных слушаний определяется организатором публичных слушаний.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Обязательному приглашению к участию в публичных слушаниях, проводимых по инициативе</w:t>
      </w:r>
      <w:r>
        <w:t xml:space="preserve"> жителей города Твери, подлежат представители инициативной группы.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К участию в публичных слушаниях могут быть привлечены руководители организаций, действующих на территории города Твери в сфере, соответствующей теме публичных слушаний.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2.6. Приглашенным на</w:t>
      </w:r>
      <w:r>
        <w:t xml:space="preserve"> публичные слушания лицам заблаговременно рассылаются официальные уведомления.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2.7. Ведущий публичных слушаний проводит слушания в соответствии с повесткой дня и назначает секретаря для ведения протокола.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2.8. Информационные материалы к публичным слушаниям</w:t>
      </w:r>
      <w:r>
        <w:t>, проект заключения и иные документы, которые предполагается принять по результатам публичных слушаний, включая проекты муниципальных правовых актов, готовятся организатором публичных слушаний.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Тверской городской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bookmarkStart w:id="1" w:name="Par78"/>
      <w:bookmarkEnd w:id="1"/>
      <w:r>
        <w:t>Заявки на выступления участников публичных слушаний подаются организатору публичн</w:t>
      </w:r>
      <w:r>
        <w:t>ых слушаний в письменной форме не позднее чем за 0,5 часа до начала публичных слушаний.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2.9. Публичные слушани</w:t>
      </w:r>
      <w:r>
        <w:t xml:space="preserve">я начинаются кратким вступительным словом ведущего слушаний, который информирует о </w:t>
      </w:r>
      <w:r>
        <w:lastRenderedPageBreak/>
        <w:t>существе обсуждаемого вопроса, его значимости, порядке проведения слушаний, их участниках, количестве участников слушаний, подавших заявки на выступление.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Затем слово должно</w:t>
      </w:r>
      <w:r>
        <w:t xml:space="preserve"> быть предоставлено представителю лиц, выступивших с инициативой о проведении слушаний, для основного доклада по теме слушаний. При необходимости помимо основного доклада могут быть сделаны содоклады, после чего следуют вопросы участников слушаний как в ус</w:t>
      </w:r>
      <w:r>
        <w:t>тной, так и в письменной форме.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Участникам слушаний предоставляется слово для выступлений в порядке поступления заявок на выступления. Выступления участников публичных слушаний должны соответствовать теме слушаний и желательно включать обоснованные предлож</w:t>
      </w:r>
      <w:r>
        <w:t>ения о внесении изменений и дополнений в рассматриваемый проект муниципального правового акта.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Конкретные формулировки положений рассматриваемого проекта муниципального правового акта по вопросам местного значения, предлагаемые выступающими, должны быть пр</w:t>
      </w:r>
      <w:r>
        <w:t>едоставлены ведущему публичных слушаний в письменной форме.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Тверской город</w:t>
      </w:r>
      <w:r>
        <w:t>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 xml:space="preserve">Выступающие на слушаниях берут слово только с разрешения ведущего публичные слушания. Участники слушаний, не подавшие письменную заявку на выступление согласно </w:t>
      </w:r>
      <w:hyperlink w:anchor="Par78" w:history="1">
        <w:r>
          <w:rPr>
            <w:color w:val="0000FF"/>
          </w:rPr>
          <w:t>п. 2.8</w:t>
        </w:r>
      </w:hyperlink>
      <w:r>
        <w:t xml:space="preserve"> настоящего Положения, могут получит</w:t>
      </w:r>
      <w:r>
        <w:t>ь слово только после выступления всех записавшихся.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 xml:space="preserve">Продолжительность слушаний определяется характером обсуждаемых вопросов и, как правило, не должна превышать 3 часов. Если иное не было одобрено большинством участников слушаний, устанавливается следующий </w:t>
      </w:r>
      <w:r>
        <w:t>регламент проведения слушаний: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вступительное слово ведущего слушаний - до 10 мин.;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основной доклад по теме слушаний - до 20 мин.;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содоклад по теме слушаний - до 10 мин.;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вопросы к докладчику (содокладчику) - до 1 мин.;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выступление в прениях - до 3 мин.;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вы</w:t>
      </w:r>
      <w:r>
        <w:t>ступление по процедурным вопросам, реплика - до 1 мин.;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заключительное слово ведущего слушаний - до 5 мин.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Прения прекращаются ведущим слушаний не позднее чем за 10 минут до окончания общего времени, отведенного для проведения слушаний, о чем ведущий долже</w:t>
      </w:r>
      <w:r>
        <w:t>н напомнить собравшимся перед началом выступления предпоследнего выступающего.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Ведущий публичных слушаний вправе назначить перерыв длительностью не более 10 минут по окончании каждого часа проведения слушаний.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2.10. На публичных слушаниях ведется протокол,</w:t>
      </w:r>
      <w:r>
        <w:t xml:space="preserve"> который подписывается ведущим публичных слушаний и секретарем.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В протоколе публичных слушаний в обязательном порядке должны быть отражены конкретные предложения по внесению изменений и дополнений в проект муниципального правового акта. К протоколу в обяза</w:t>
      </w:r>
      <w:r>
        <w:t>тельном порядке прикладываются предложения участников публичных слушаний, поданные в письменной форме.</w:t>
      </w:r>
    </w:p>
    <w:p w:rsidR="00000000" w:rsidRDefault="000F4A2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Тверской городской Думы от 27.08.2014 N 309)</w:t>
      </w:r>
    </w:p>
    <w:p w:rsidR="00000000" w:rsidRDefault="000F4A27">
      <w:pPr>
        <w:pStyle w:val="ConsPlusNormal"/>
        <w:spacing w:before="160"/>
        <w:ind w:firstLine="540"/>
        <w:jc w:val="both"/>
      </w:pPr>
      <w:r>
        <w:t>2.11. По итогам публичных слушаний организатором публичных слушаний готовится заключение, содержащее в том числе информацию о результатах рассмотрения рекомендаций и обращений гражда</w:t>
      </w:r>
      <w:r>
        <w:t>н, принятых на публичных слушаниях. Результаты публичных слушаний подлежат официальному опубликованию (обнародованию), включая мотивированное обоснование принятых решений, в средствах массовой информации в течение 10 дней после окончания публичных слушаний</w:t>
      </w:r>
      <w:r>
        <w:t>.</w:t>
      </w:r>
    </w:p>
    <w:p w:rsidR="00000000" w:rsidRDefault="000F4A27">
      <w:pPr>
        <w:pStyle w:val="ConsPlusNormal"/>
        <w:jc w:val="both"/>
      </w:pPr>
      <w:r>
        <w:t xml:space="preserve">(п. 2.11 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Тверской городской Думы от 29.05.2012 N 137)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right"/>
        <w:outlineLvl w:val="1"/>
      </w:pPr>
      <w:r>
        <w:t>Приложение</w:t>
      </w:r>
    </w:p>
    <w:p w:rsidR="00000000" w:rsidRDefault="000F4A27">
      <w:pPr>
        <w:pStyle w:val="ConsPlusNormal"/>
        <w:jc w:val="right"/>
      </w:pPr>
      <w:r>
        <w:t>к Положению о публичных слушаниях</w:t>
      </w:r>
    </w:p>
    <w:p w:rsidR="00000000" w:rsidRDefault="000F4A27">
      <w:pPr>
        <w:pStyle w:val="ConsPlusNormal"/>
        <w:jc w:val="right"/>
      </w:pPr>
      <w:r>
        <w:t>в городе Твери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center"/>
      </w:pPr>
      <w:bookmarkStart w:id="2" w:name="Par109"/>
      <w:bookmarkEnd w:id="2"/>
      <w:r>
        <w:t>ПОДПИСНОЙ ЛИСТ ИНИЦИАТИВНОЙ ГРУППЫ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nformat"/>
        <w:jc w:val="both"/>
      </w:pPr>
      <w:r>
        <w:t xml:space="preserve">                   Публичные слушания по проекту:</w:t>
      </w:r>
    </w:p>
    <w:p w:rsidR="00000000" w:rsidRDefault="000F4A27">
      <w:pPr>
        <w:pStyle w:val="ConsPlusNonformat"/>
        <w:jc w:val="both"/>
      </w:pPr>
      <w:r>
        <w:t>"________________________________________________________________"</w:t>
      </w:r>
    </w:p>
    <w:p w:rsidR="00000000" w:rsidRDefault="000F4A27">
      <w:pPr>
        <w:pStyle w:val="ConsPlusNonformat"/>
        <w:jc w:val="both"/>
      </w:pPr>
    </w:p>
    <w:p w:rsidR="00000000" w:rsidRDefault="000F4A27">
      <w:pPr>
        <w:pStyle w:val="ConsPlusNonformat"/>
        <w:jc w:val="both"/>
      </w:pPr>
      <w:r>
        <w:t xml:space="preserve">    Мы,   нижеподписавшиеся,   поддержив</w:t>
      </w:r>
      <w:r>
        <w:t>аем  проведение  публичных</w:t>
      </w:r>
    </w:p>
    <w:p w:rsidR="00000000" w:rsidRDefault="000F4A27">
      <w:pPr>
        <w:pStyle w:val="ConsPlusNonformat"/>
        <w:jc w:val="both"/>
      </w:pPr>
      <w:r>
        <w:t>слушаний по предлагаемому проекту:</w:t>
      </w:r>
    </w:p>
    <w:p w:rsidR="00000000" w:rsidRDefault="000F4A27">
      <w:pPr>
        <w:pStyle w:val="ConsPlusNonformat"/>
        <w:jc w:val="both"/>
      </w:pPr>
      <w:r>
        <w:t>"________________________________________________________________"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  <w:sectPr w:rsidR="00000000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871"/>
        <w:gridCol w:w="1485"/>
        <w:gridCol w:w="1871"/>
        <w:gridCol w:w="2211"/>
        <w:gridCol w:w="1531"/>
      </w:tblGrid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  <w:jc w:val="center"/>
            </w:pPr>
            <w:r>
              <w:t>Адрес места жительства (с указанием индекса)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  <w:jc w:val="center"/>
            </w:pPr>
            <w:r>
              <w:t>Серия, номер и дата выдачи паспорта и</w:t>
            </w:r>
            <w:r>
              <w:t>ли документа, его заменяющего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  <w:jc w:val="center"/>
            </w:pPr>
            <w:r>
              <w:t xml:space="preserve">Подпись и дата ее внесения </w:t>
            </w:r>
            <w:hyperlink w:anchor="Par15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A27">
            <w:pPr>
              <w:pStyle w:val="ConsPlusNormal"/>
            </w:pPr>
          </w:p>
        </w:tc>
      </w:tr>
    </w:tbl>
    <w:p w:rsidR="00000000" w:rsidRDefault="000F4A27">
      <w:pPr>
        <w:pStyle w:val="ConsPlusNormal"/>
        <w:jc w:val="both"/>
      </w:pPr>
    </w:p>
    <w:p w:rsidR="00000000" w:rsidRDefault="000F4A27">
      <w:pPr>
        <w:pStyle w:val="ConsPlusNonformat"/>
        <w:jc w:val="both"/>
      </w:pPr>
      <w:r>
        <w:t xml:space="preserve">    Подписной лист удостоверяю:</w:t>
      </w:r>
    </w:p>
    <w:p w:rsidR="00000000" w:rsidRDefault="000F4A27">
      <w:pPr>
        <w:pStyle w:val="ConsPlusNonformat"/>
        <w:jc w:val="both"/>
      </w:pPr>
      <w:r>
        <w:t>__________________________________________________________________</w:t>
      </w:r>
    </w:p>
    <w:p w:rsidR="00000000" w:rsidRDefault="000F4A27">
      <w:pPr>
        <w:pStyle w:val="ConsPlusNonformat"/>
        <w:jc w:val="both"/>
      </w:pPr>
      <w:r>
        <w:t xml:space="preserve">    Ф.И.О., серия, номер и дата выдачи паспорта или документа,</w:t>
      </w:r>
    </w:p>
    <w:p w:rsidR="00000000" w:rsidRDefault="000F4A27">
      <w:pPr>
        <w:pStyle w:val="ConsPlusNonformat"/>
        <w:jc w:val="both"/>
      </w:pPr>
      <w:r>
        <w:t>__________________________________________________________________</w:t>
      </w:r>
    </w:p>
    <w:p w:rsidR="00000000" w:rsidRDefault="000F4A27">
      <w:pPr>
        <w:pStyle w:val="ConsPlusNonformat"/>
        <w:jc w:val="both"/>
      </w:pPr>
      <w:r>
        <w:t xml:space="preserve">    его заменяющего, адрес места жительства лица, собиравшего</w:t>
      </w:r>
    </w:p>
    <w:p w:rsidR="00000000" w:rsidRDefault="000F4A27">
      <w:pPr>
        <w:pStyle w:val="ConsPlusNonformat"/>
        <w:jc w:val="both"/>
      </w:pPr>
      <w:r>
        <w:t>________________________________________________________________</w:t>
      </w:r>
      <w:r>
        <w:t>__</w:t>
      </w:r>
    </w:p>
    <w:p w:rsidR="00000000" w:rsidRDefault="000F4A27">
      <w:pPr>
        <w:pStyle w:val="ConsPlusNonformat"/>
        <w:jc w:val="both"/>
      </w:pPr>
      <w:r>
        <w:t xml:space="preserve">            подписи, его подпись и дата ее внесения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ind w:firstLine="540"/>
        <w:jc w:val="both"/>
      </w:pPr>
      <w:r>
        <w:t>--------------------------------</w:t>
      </w:r>
    </w:p>
    <w:p w:rsidR="00000000" w:rsidRDefault="000F4A27">
      <w:pPr>
        <w:pStyle w:val="ConsPlusNormal"/>
        <w:spacing w:before="160"/>
        <w:ind w:firstLine="540"/>
        <w:jc w:val="both"/>
      </w:pPr>
      <w:bookmarkStart w:id="3" w:name="Par152"/>
      <w:bookmarkEnd w:id="3"/>
      <w:r>
        <w:t>&lt;*&gt; Вносится собственноручно каждым членом инициативной группы.</w:t>
      </w:r>
    </w:p>
    <w:p w:rsidR="00000000" w:rsidRDefault="000F4A27">
      <w:pPr>
        <w:pStyle w:val="ConsPlusNormal"/>
        <w:jc w:val="both"/>
      </w:pPr>
    </w:p>
    <w:p w:rsidR="00000000" w:rsidRDefault="000F4A27">
      <w:pPr>
        <w:pStyle w:val="ConsPlusNormal"/>
        <w:jc w:val="both"/>
      </w:pPr>
    </w:p>
    <w:p w:rsidR="000F4A27" w:rsidRDefault="000F4A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4A27">
      <w:pgSz w:w="16838" w:h="11906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8732B3"/>
    <w:rsid w:val="000F4A27"/>
    <w:rsid w:val="0087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399F83DD9D3FF3AE4A5DE5C04B0BC3FB70E85DF4A5EEC4FB08E9FAE97E3E4487B86AF189EF857CB8DAD5062047BEE0168533FC472E9D228BC6C7Aq9H" TargetMode="External"/><Relationship Id="rId13" Type="http://schemas.openxmlformats.org/officeDocument/2006/relationships/hyperlink" Target="consultantplus://offline/ref=1CB399F83DD9D3FF3AE4A5DE5C04B0BC3FB70E85D8495FE64EB08E9FAE97E3E4487B86AF189EF857CB8DAD5062047BEE0168533FC472E9D228BC6C7Aq9H" TargetMode="External"/><Relationship Id="rId18" Type="http://schemas.openxmlformats.org/officeDocument/2006/relationships/hyperlink" Target="consultantplus://offline/ref=1CB399F83DD9D3FF3AE4A5DE5C04B0BC3FB70E85D24C56E640B08E9FAE97E3E4487B86AF189EF857CB8FA95662047BEE0168533FC472E9D228BC6C7Aq9H" TargetMode="External"/><Relationship Id="rId26" Type="http://schemas.openxmlformats.org/officeDocument/2006/relationships/hyperlink" Target="consultantplus://offline/ref=1CB399F83DD9D3FF3AE4A5DE5C04B0BC3FB70E85D8495FE64EB08E9FAE97E3E4487B86AF189EF857CB8DAC5562047BEE0168533FC472E9D228BC6C7Aq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B399F83DD9D3FF3AE4A5DE5C04B0BC3FB70E85DF4A5EEC4FB08E9FAE97E3E4487B86AF189EF857CB8DAD5C62047BEE0168533FC472E9D228BC6C7Aq9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1CB399F83DD9D3FF3AE4A5DE5C04B0BC3FB70E85D94754EC4BB08E9FAE97E3E4487B86AF189EF857CB8DAD5062047BEE0168533FC472E9D228BC6C7Aq9H" TargetMode="External"/><Relationship Id="rId12" Type="http://schemas.openxmlformats.org/officeDocument/2006/relationships/hyperlink" Target="consultantplus://offline/ref=1CB399F83DD9D3FF3AE4A5DE5C04B0BC3FB70E85D94853E74FB08E9FAE97E3E4487B86AF189EF857CB8DAD5D62047BEE0168533FC472E9D228BC6C7Aq9H" TargetMode="External"/><Relationship Id="rId17" Type="http://schemas.openxmlformats.org/officeDocument/2006/relationships/hyperlink" Target="consultantplus://offline/ref=1CB399F83DD9D3FF3AE4BBD34A68EAB23ABD508ADA4B5CB915EFD5C2F99EE9B30F34DFED5C93FA54CF86F9042D0527AB5D7B5337C471E8CD72q2H" TargetMode="External"/><Relationship Id="rId25" Type="http://schemas.openxmlformats.org/officeDocument/2006/relationships/hyperlink" Target="consultantplus://offline/ref=1CB399F83DD9D3FF3AE4A5DE5C04B0BC3FB70E85DF4A5EEC4FB08E9FAE97E3E4487B86AF189EF857CB8DAC5162047BEE0168533FC472E9D228BC6C7Aq9H" TargetMode="External"/><Relationship Id="rId33" Type="http://schemas.openxmlformats.org/officeDocument/2006/relationships/hyperlink" Target="consultantplus://offline/ref=1CB399F83DD9D3FF3AE4A5DE5C04B0BC3FB70E85D94754EC4BB08E9FAE97E3E4487B86AF189EF857CB8DAD5362047BEE0168533FC472E9D228BC6C7Aq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B399F83DD9D3FF3AE4BBD34A68EAB23BB4578DD1180BBB44BADBC7F1CEB3A3197DD3E54292F849C98DAC75qDH" TargetMode="External"/><Relationship Id="rId20" Type="http://schemas.openxmlformats.org/officeDocument/2006/relationships/hyperlink" Target="consultantplus://offline/ref=1CB399F83DD9D3FF3AE4A5DE5C04B0BC3FB70E85D24C56E640B08E9FAE97E3E4487B86AF189EF857CB84AC5262047BEE0168533FC472E9D228BC6C7Aq9H" TargetMode="External"/><Relationship Id="rId29" Type="http://schemas.openxmlformats.org/officeDocument/2006/relationships/hyperlink" Target="consultantplus://offline/ref=1CB399F83DD9D3FF3AE4A5DE5C04B0BC3FB70E85D8495FE64EB08E9FAE97E3E4487B86AF189EF857CB8DAC5162047BEE0168533FC472E9D228BC6C7Aq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B399F83DD9D3FF3AE4A5DE5C04B0BC3FB70E85D8495FE64EB08E9FAE97E3E4487B86AF189EF857CB8DAD5062047BEE0168533FC472E9D228BC6C7Aq9H" TargetMode="External"/><Relationship Id="rId11" Type="http://schemas.openxmlformats.org/officeDocument/2006/relationships/hyperlink" Target="consultantplus://offline/ref=1CB399F83DD9D3FF3AE4A5DE5C04B0BC3FB70E85DF4A5EEC4FB08E9FAE97E3E4487B86AF189EF857CB8DAD5362047BEE0168533FC472E9D228BC6C7Aq9H" TargetMode="External"/><Relationship Id="rId24" Type="http://schemas.openxmlformats.org/officeDocument/2006/relationships/hyperlink" Target="consultantplus://offline/ref=1CB399F83DD9D3FF3AE4A5DE5C04B0BC3FB70E85D8495FE64EB08E9FAE97E3E4487B86AF189EF857CB8DAD5D62047BEE0168533FC472E9D228BC6C7Aq9H" TargetMode="External"/><Relationship Id="rId32" Type="http://schemas.openxmlformats.org/officeDocument/2006/relationships/hyperlink" Target="consultantplus://offline/ref=1CB399F83DD9D3FF3AE4A5DE5C04B0BC3FB70E85DF4A5EEC4FB08E9FAE97E3E4487B86AF189EF857CB8DAC5262047BEE0168533FC472E9D228BC6C7Aq9H" TargetMode="External"/><Relationship Id="rId5" Type="http://schemas.openxmlformats.org/officeDocument/2006/relationships/hyperlink" Target="consultantplus://offline/ref=1CB399F83DD9D3FF3AE4A5DE5C04B0BC3FB70E85D94853E74FB08E9FAE97E3E4487B86AF189EF857CB8DAD5D62047BEE0168533FC472E9D228BC6C7Aq9H" TargetMode="External"/><Relationship Id="rId15" Type="http://schemas.openxmlformats.org/officeDocument/2006/relationships/hyperlink" Target="consultantplus://offline/ref=1CB399F83DD9D3FF3AE4A5DE5C04B0BC3FB70E85DF4A5EEC4FB08E9FAE97E3E4487B86AF189EF857CB8DAD5262047BEE0168533FC472E9D228BC6C7Aq9H" TargetMode="External"/><Relationship Id="rId23" Type="http://schemas.openxmlformats.org/officeDocument/2006/relationships/hyperlink" Target="consultantplus://offline/ref=1CB399F83DD9D3FF3AE4A5DE5C04B0BC3FB70E85DF4A5EEC4FB08E9FAE97E3E4487B86AF189EF857CB8DAC5662047BEE0168533FC472E9D228BC6C7Aq9H" TargetMode="External"/><Relationship Id="rId28" Type="http://schemas.openxmlformats.org/officeDocument/2006/relationships/hyperlink" Target="consultantplus://offline/ref=1CB399F83DD9D3FF3AE4A5DE5C04B0BC3FB70E85D8495FE64EB08E9FAE97E3E4487B86AF189EF857CB8DAC5762047BEE0168533FC472E9D228BC6C7Aq9H" TargetMode="External"/><Relationship Id="rId10" Type="http://schemas.openxmlformats.org/officeDocument/2006/relationships/hyperlink" Target="consultantplus://offline/ref=1CB399F83DD9D3FF3AE4A5DE5C04B0BC3FB70E85D24C56E640B08E9FAE97E3E4487B86AF189EF857C98FAC5462047BEE0168533FC472E9D228BC6C7Aq9H" TargetMode="External"/><Relationship Id="rId19" Type="http://schemas.openxmlformats.org/officeDocument/2006/relationships/hyperlink" Target="consultantplus://offline/ref=1CB399F83DD9D3FF3AE4A5DE5C04B0BC3FB70E85DF4A5EEC4FB08E9FAE97E3E4487B86AF189EF857CB8DAD5D62047BEE0168533FC472E9D228BC6C7Aq9H" TargetMode="External"/><Relationship Id="rId31" Type="http://schemas.openxmlformats.org/officeDocument/2006/relationships/hyperlink" Target="consultantplus://offline/ref=1CB399F83DD9D3FF3AE4A5DE5C04B0BC3FB70E85DF4A5EEC4FB08E9FAE97E3E4487B86AF189EF857CB8DAC5362047BEE0168533FC472E9D228BC6C7Aq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CB399F83DD9D3FF3AE4BBD34A68EAB23ABD508ADA4B5CB915EFD5C2F99EE9B30F34DFED5C93FA54CF86F9042D0527AB5D7B5337C471E8CD72q2H" TargetMode="External"/><Relationship Id="rId14" Type="http://schemas.openxmlformats.org/officeDocument/2006/relationships/hyperlink" Target="consultantplus://offline/ref=1CB399F83DD9D3FF3AE4A5DE5C04B0BC3FB70E85D94754EC4BB08E9FAE97E3E4487B86AF189EF857CB8DAD5062047BEE0168533FC472E9D228BC6C7Aq9H" TargetMode="External"/><Relationship Id="rId22" Type="http://schemas.openxmlformats.org/officeDocument/2006/relationships/hyperlink" Target="consultantplus://offline/ref=1CB399F83DD9D3FF3AE4A5DE5C04B0BC3FB70E85D8495FE64EB08E9FAE97E3E4487B86AF189EF857CB8DAD5362047BEE0168533FC472E9D228BC6C7Aq9H" TargetMode="External"/><Relationship Id="rId27" Type="http://schemas.openxmlformats.org/officeDocument/2006/relationships/hyperlink" Target="consultantplus://offline/ref=1CB399F83DD9D3FF3AE4A5DE5C04B0BC3FB70E85D8495FE64EB08E9FAE97E3E4487B86AF189EF857CB8DAC5462047BEE0168533FC472E9D228BC6C7Aq9H" TargetMode="External"/><Relationship Id="rId30" Type="http://schemas.openxmlformats.org/officeDocument/2006/relationships/hyperlink" Target="consultantplus://offline/ref=1CB399F83DD9D3FF3AE4A5DE5C04B0BC3FB70E85DF4A5EEC4FB08E9FAE97E3E4487B86AF189EF857CB8DAC5062047BEE0168533FC472E9D228BC6C7Aq9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2557</Words>
  <Characters>14580</Characters>
  <Application>Microsoft Office Word</Application>
  <DocSecurity>2</DocSecurity>
  <Lines>121</Lines>
  <Paragraphs>34</Paragraphs>
  <ScaleCrop>false</ScaleCrop>
  <Company>КонсультантПлюс Версия 4017.00.99</Company>
  <LinksUpToDate>false</LinksUpToDate>
  <CharactersWithSpaces>17103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14.09.2006 N 182(ред. от 27.08.2014)"О публичных слушаниях в городе Твери"(вместе с "Положением о публичных слушаниях в городе Твери")</dc:title>
  <dc:subject/>
  <dc:creator>Талан</dc:creator>
  <cp:keywords/>
  <dc:description/>
  <cp:lastModifiedBy>Талан</cp:lastModifiedBy>
  <cp:revision>2</cp:revision>
  <cp:lastPrinted>2018-11-19T07:43:00Z</cp:lastPrinted>
  <dcterms:created xsi:type="dcterms:W3CDTF">2018-11-19T07:43:00Z</dcterms:created>
  <dcterms:modified xsi:type="dcterms:W3CDTF">2018-11-19T07:43:00Z</dcterms:modified>
</cp:coreProperties>
</file>