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>
        <w:rPr>
          <w:rFonts w:cs="Arial"/>
          <w:b/>
          <w:bCs/>
          <w:sz w:val="32"/>
          <w:szCs w:val="32"/>
        </w:rPr>
        <w:t>28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:rsidR="00F07115" w:rsidRPr="00AA187E" w:rsidRDefault="00F07115" w:rsidP="00F07115">
      <w:pPr>
        <w:jc w:val="center"/>
        <w:rPr>
          <w:rFonts w:cs="Arial"/>
          <w:sz w:val="32"/>
          <w:szCs w:val="32"/>
        </w:rPr>
      </w:pPr>
      <w:r w:rsidRPr="00AA187E">
        <w:rPr>
          <w:rFonts w:cs="Arial"/>
          <w:sz w:val="32"/>
          <w:szCs w:val="32"/>
        </w:rPr>
        <w:t>(АКТУАЛИЗАЦИЯ НА 202</w:t>
      </w:r>
      <w:r>
        <w:rPr>
          <w:rFonts w:cs="Arial"/>
          <w:sz w:val="32"/>
          <w:szCs w:val="32"/>
        </w:rPr>
        <w:t>2</w:t>
      </w:r>
      <w:r w:rsidRPr="00AA187E">
        <w:rPr>
          <w:rFonts w:cs="Arial"/>
          <w:sz w:val="32"/>
          <w:szCs w:val="32"/>
        </w:rPr>
        <w:t xml:space="preserve"> ГОД)</w:t>
      </w:r>
    </w:p>
    <w:p w:rsidR="00651405" w:rsidRPr="00F6480D" w:rsidRDefault="00651405" w:rsidP="00651405">
      <w:pPr>
        <w:spacing w:after="0"/>
        <w:jc w:val="center"/>
        <w:rPr>
          <w:rFonts w:cs="Arial"/>
          <w:b/>
          <w:sz w:val="32"/>
          <w:szCs w:val="32"/>
        </w:rPr>
      </w:pPr>
      <w:r w:rsidRPr="00F6480D">
        <w:rPr>
          <w:rFonts w:cs="Arial"/>
          <w:b/>
          <w:sz w:val="32"/>
          <w:szCs w:val="32"/>
        </w:rPr>
        <w:t>КНИГА 4. СУЩЕСТВУЮЩИЕ И ПЕРСПЕКТИВНЫЕ БАЛАНСЫ ТЕПЛОВОЙ МОЩНОСТИ ИСТОЧНИКОВ ТЕПЛОВОЙ ЭНЕРГИИ И ТЕПЛОВОЙ НАГРУЗКИ ПОТРЕБИТЕЛЕЙ</w:t>
      </w:r>
    </w:p>
    <w:p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P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Санкт Петербург</w:t>
      </w:r>
      <w:r w:rsidRPr="00AA187E">
        <w:rPr>
          <w:rFonts w:cs="Arial"/>
          <w:sz w:val="28"/>
          <w:szCs w:val="28"/>
        </w:rPr>
        <w:t xml:space="preserve"> 202</w:t>
      </w:r>
      <w:r>
        <w:rPr>
          <w:rFonts w:cs="Arial"/>
          <w:sz w:val="28"/>
          <w:szCs w:val="28"/>
        </w:rPr>
        <w:t>2</w:t>
      </w:r>
    </w:p>
    <w:p w:rsidR="003A6492" w:rsidRPr="00F53D8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3A2AA5" w:rsidRPr="00AA187E" w:rsidTr="00125813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436C50" w:rsidRDefault="003A2AA5" w:rsidP="0012581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436C50" w:rsidRDefault="003A2AA5" w:rsidP="0012581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3A2AA5" w:rsidRPr="00AA187E" w:rsidTr="00125813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436C50" w:rsidRDefault="003A2AA5" w:rsidP="0012581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6.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AA187E">
              <w:rPr>
                <w:rFonts w:cs="Arial"/>
              </w:rPr>
              <w:t>теплопотребляющими</w:t>
            </w:r>
            <w:proofErr w:type="spellEnd"/>
            <w:r w:rsidRPr="00AA187E">
              <w:rPr>
                <w:rFonts w:cs="Arial"/>
              </w:rPr>
              <w:t xml:space="preserve">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.000</w:t>
            </w:r>
          </w:p>
        </w:tc>
      </w:tr>
    </w:tbl>
    <w:p w:rsidR="003A6492" w:rsidRDefault="003A6492" w:rsidP="003A6492">
      <w:pPr>
        <w:rPr>
          <w:rFonts w:cs="Arial"/>
          <w:u w:val="single"/>
        </w:rPr>
      </w:pPr>
    </w:p>
    <w:p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:rsidR="00590C89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01396435" w:history="1">
        <w:r w:rsidR="00590C89" w:rsidRPr="007A6902">
          <w:rPr>
            <w:rStyle w:val="ae"/>
            <w:noProof/>
          </w:rPr>
          <w:t>ПЕРЕЧЕНЬ ТАБЛИЦ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_Toc101396435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5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396436" w:history="1">
        <w:r w:rsidR="00590C89" w:rsidRPr="007A6902">
          <w:rPr>
            <w:rStyle w:val="ae"/>
            <w:noProof/>
          </w:rPr>
          <w:t>ПЕРЕЧЕНЬ РИСУНКОВ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_Toc101396436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7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396437" w:history="1">
        <w:r w:rsidR="00590C89" w:rsidRPr="007A6902">
          <w:rPr>
            <w:rStyle w:val="ae"/>
            <w:noProof/>
          </w:rPr>
          <w:t>1 БАЛАНСЫ СУЩЕСТВУЮЩЕЙ НА БАЗОВЫЙ ПЕРИОД АКТУАЛИЗАЦИИ СХЕМЫ ТЕПЛОСНАБЖЕНИЯ ТЕПЛОВОЙ МОЩНОСТИ И ПЕРСПЕКТИВНОЙ ТЕПЛОВОЙ НАГРУЗКИ В КАЖДОЙ ИЗ ЗОН ДЕЙСТВИЯ ИСТОЧНИКОВ ТЕПЛОВОЙ ЭНЕРГИИ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_Toc101396437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8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38" w:history="1">
        <w:r w:rsidR="00590C89" w:rsidRPr="007A6902">
          <w:rPr>
            <w:rStyle w:val="ae"/>
            <w:noProof/>
          </w:rPr>
          <w:t xml:space="preserve">1.1 </w:t>
        </w:r>
        <w:r w:rsidR="00125813">
          <w:rPr>
            <w:rStyle w:val="ae"/>
            <w:noProof/>
          </w:rPr>
          <w:t>Баланс тепловой мощности и тепловой нагрузки</w:t>
        </w:r>
        <w:r w:rsidR="00590C89" w:rsidRPr="007A6902">
          <w:rPr>
            <w:rStyle w:val="ae"/>
            <w:noProof/>
          </w:rPr>
          <w:t xml:space="preserve"> в зонах действия </w:t>
        </w:r>
        <w:r w:rsidR="00590C89" w:rsidRPr="007A6902">
          <w:rPr>
            <w:rStyle w:val="ae"/>
            <w:noProof/>
            <w:lang w:val="en-US"/>
          </w:rPr>
          <w:t>ETO</w:t>
        </w:r>
        <w:r w:rsidR="00590C89" w:rsidRPr="007A6902">
          <w:rPr>
            <w:rStyle w:val="ae"/>
            <w:noProof/>
          </w:rPr>
          <w:t xml:space="preserve"> ООО «Тверская генерация»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_Toc101396438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9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39" w:history="1">
        <w:r w:rsidR="00590C89" w:rsidRPr="007A6902">
          <w:rPr>
            <w:rStyle w:val="ae"/>
            <w:noProof/>
          </w:rPr>
          <w:t xml:space="preserve">1.2 </w:t>
        </w:r>
        <w:r w:rsidR="00125813">
          <w:rPr>
            <w:rStyle w:val="ae"/>
            <w:noProof/>
          </w:rPr>
          <w:t>Баланс тепловой мощности и тепловой нагрузки</w:t>
        </w:r>
        <w:r w:rsidR="00590C89" w:rsidRPr="007A6902">
          <w:rPr>
            <w:rStyle w:val="ae"/>
            <w:noProof/>
          </w:rPr>
          <w:t xml:space="preserve"> в зонах деятельности ЕТО ООО «ДСК-Ресурс»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_Toc101396439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28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40" w:history="1">
        <w:r w:rsidR="00590C89" w:rsidRPr="007A6902">
          <w:rPr>
            <w:rStyle w:val="ae"/>
            <w:noProof/>
          </w:rPr>
          <w:t xml:space="preserve">1.3 </w:t>
        </w:r>
        <w:r w:rsidR="00125813">
          <w:rPr>
            <w:rStyle w:val="ae"/>
            <w:noProof/>
          </w:rPr>
          <w:t>Баланс тепловой мощности и тепловой нагрузки</w:t>
        </w:r>
        <w:r w:rsidR="00590C89" w:rsidRPr="007A6902">
          <w:rPr>
            <w:rStyle w:val="ae"/>
            <w:noProof/>
          </w:rPr>
          <w:t xml:space="preserve"> в зонах деятельности ЕТО ООО «ЭнергоРесурс»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_Toc101396440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33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41" w:history="1">
        <w:r w:rsidR="00590C89" w:rsidRPr="007A6902">
          <w:rPr>
            <w:rStyle w:val="ae"/>
            <w:noProof/>
          </w:rPr>
          <w:t xml:space="preserve">1.4 </w:t>
        </w:r>
        <w:r w:rsidR="00125813">
          <w:rPr>
            <w:rStyle w:val="ae"/>
            <w:noProof/>
          </w:rPr>
          <w:t>Баланс тепловой мощности и тепловой нагрузки</w:t>
        </w:r>
        <w:r w:rsidR="00590C89" w:rsidRPr="007A6902">
          <w:rPr>
            <w:rStyle w:val="ae"/>
            <w:noProof/>
          </w:rPr>
          <w:t xml:space="preserve"> в зонах деятельности ЕТО ОАО «ТВЗ»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_Toc101396441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35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42" w:history="1">
        <w:r w:rsidR="00590C89" w:rsidRPr="007A6902">
          <w:rPr>
            <w:rStyle w:val="ae"/>
            <w:noProof/>
          </w:rPr>
          <w:t xml:space="preserve">1.5 </w:t>
        </w:r>
        <w:r w:rsidR="00125813">
          <w:rPr>
            <w:rStyle w:val="ae"/>
            <w:noProof/>
          </w:rPr>
          <w:t>Баланс тепловой мощности и тепловой нагрузки</w:t>
        </w:r>
        <w:r w:rsidR="00590C89" w:rsidRPr="007A6902">
          <w:rPr>
            <w:rStyle w:val="ae"/>
            <w:noProof/>
          </w:rPr>
          <w:t xml:space="preserve"> в зонах деятельности ЕТО ОАО «Центросвармаш»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_Toc101396442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36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43" w:history="1">
        <w:r w:rsidR="00590C89" w:rsidRPr="007A6902">
          <w:rPr>
            <w:rStyle w:val="ae"/>
            <w:noProof/>
          </w:rPr>
          <w:t xml:space="preserve">1.6 </w:t>
        </w:r>
        <w:r w:rsidR="00125813">
          <w:rPr>
            <w:rStyle w:val="ae"/>
            <w:noProof/>
          </w:rPr>
          <w:t>Баланс тепловой мощности и тепловой нагрузки</w:t>
        </w:r>
        <w:r w:rsidR="00590C89" w:rsidRPr="007A6902">
          <w:rPr>
            <w:rStyle w:val="ae"/>
            <w:noProof/>
          </w:rPr>
          <w:t xml:space="preserve"> в зонах деятельности ЕТО ВЧД-14 ДТВС ОАО "РЖД"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_Toc101396443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37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44" w:history="1">
        <w:r w:rsidR="00590C89" w:rsidRPr="007A6902">
          <w:rPr>
            <w:rStyle w:val="ae"/>
            <w:noProof/>
          </w:rPr>
          <w:t xml:space="preserve">1.7 </w:t>
        </w:r>
        <w:r w:rsidR="00125813">
          <w:rPr>
            <w:rStyle w:val="ae"/>
            <w:noProof/>
          </w:rPr>
          <w:t>Баланс тепловой мощности и тепловой нагрузки</w:t>
        </w:r>
        <w:r w:rsidR="00590C89" w:rsidRPr="007A6902">
          <w:rPr>
            <w:rStyle w:val="ae"/>
            <w:noProof/>
          </w:rPr>
          <w:t xml:space="preserve"> в зонах деятельности ЕТО ООО УК "Лазурь"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_Toc101396444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38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45" w:history="1">
        <w:r w:rsidR="00590C89" w:rsidRPr="007A6902">
          <w:rPr>
            <w:rStyle w:val="ae"/>
            <w:noProof/>
          </w:rPr>
          <w:t xml:space="preserve">1.8 </w:t>
        </w:r>
        <w:r w:rsidR="00125813">
          <w:rPr>
            <w:rStyle w:val="ae"/>
            <w:noProof/>
          </w:rPr>
          <w:t>Баланс тепловой мощности и тепловой нагрузки</w:t>
        </w:r>
        <w:r w:rsidR="00590C89" w:rsidRPr="007A6902">
          <w:rPr>
            <w:rStyle w:val="ae"/>
            <w:noProof/>
          </w:rPr>
          <w:t xml:space="preserve"> в зонах деятельности ЕТО ООО «КОМО»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_Toc101396445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39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46" w:history="1">
        <w:r w:rsidR="00590C89" w:rsidRPr="007A6902">
          <w:rPr>
            <w:rStyle w:val="ae"/>
            <w:noProof/>
          </w:rPr>
          <w:t xml:space="preserve">1.9 </w:t>
        </w:r>
        <w:r w:rsidR="00125813">
          <w:rPr>
            <w:rStyle w:val="ae"/>
            <w:noProof/>
          </w:rPr>
          <w:t>Баланс тепловой мощности и тепловой нагрузки</w:t>
        </w:r>
        <w:r w:rsidR="00590C89" w:rsidRPr="007A6902">
          <w:rPr>
            <w:rStyle w:val="ae"/>
            <w:noProof/>
          </w:rPr>
          <w:t xml:space="preserve"> в зонах деятельности ЕТО ОАО «Волжский пекарь»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_Toc101396446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40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47" w:history="1">
        <w:r w:rsidR="00590C89" w:rsidRPr="007A6902">
          <w:rPr>
            <w:rStyle w:val="ae"/>
            <w:noProof/>
          </w:rPr>
          <w:t xml:space="preserve">1.10 </w:t>
        </w:r>
        <w:r w:rsidR="00125813">
          <w:rPr>
            <w:rStyle w:val="ae"/>
            <w:noProof/>
          </w:rPr>
          <w:t>Баланс тепловой мощности и тепловой нагрузки</w:t>
        </w:r>
        <w:r w:rsidR="00590C89" w:rsidRPr="007A6902">
          <w:rPr>
            <w:rStyle w:val="ae"/>
            <w:noProof/>
          </w:rPr>
          <w:t xml:space="preserve"> в зонах деятельности ЕТО ООО «Крикс»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_Toc101396447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41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396448" w:history="1">
        <w:r w:rsidR="00590C89" w:rsidRPr="007A6902">
          <w:rPr>
            <w:rStyle w:val="ae"/>
            <w:noProof/>
          </w:rPr>
          <w:t>2 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_Toc101396448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43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396449" w:history="1">
        <w:r w:rsidR="00590C89" w:rsidRPr="007A6902">
          <w:rPr>
            <w:rStyle w:val="ae"/>
            <w:noProof/>
          </w:rPr>
          <w:t>3 ВЫВОДЫ О РЕЗЕРВАХ (ДЕФИЦИТАХ) СУЩЕСТВУЮЩЕЙ СИСТЕМЫ ТЕПЛОСНАБЖЕНИЯ ПРИ ОБЕСПЕЧЕНИИ ПЕРСПЕКТИВНОЙ ТЕПЛОВОЙ НАГРУЗКИ ПОТРЕБИТЕЛЕЙ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_Toc101396449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44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1396450" w:history="1">
        <w:r w:rsidR="00590C89" w:rsidRPr="007A6902">
          <w:rPr>
            <w:rStyle w:val="ae"/>
            <w:noProof/>
          </w:rPr>
          <w:t xml:space="preserve">4 ОПИСАНИЕ ИЗМЕНЕНИЙ СУЩЕСТВУЮЩИХ И ПЕРСПЕКТИВНЫХ БАЛАНСОВ ТЕПЛОВОЙ МОЩНОСТИ ИСТОЧНИКОВ ТЕПЛОВОЙ ЭНЕРГИИ И ТЕПЛОВОЙ </w:t>
        </w:r>
        <w:r w:rsidR="00590C89" w:rsidRPr="007A6902">
          <w:rPr>
            <w:rStyle w:val="ae"/>
            <w:noProof/>
          </w:rPr>
          <w:lastRenderedPageBreak/>
          <w:t>НАГРУЗКИ ПОТРЕБИТЕЛЕЙ ДЛЯ КАЖДОЙ СИСТЕМЫ ТЕПЛОСНАБЖЕНИЯ ЗА ПЕРИОД, ПРЕДШЕСТВУЮЩИЙ АКТУАЛИЗАЦИИ СХЕМЫ ТЕПЛОСНАБЖЕНИЯ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_Toc101396450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B920B2">
          <w:rPr>
            <w:noProof/>
            <w:webHidden/>
          </w:rPr>
          <w:t>46</w:t>
        </w:r>
        <w:r w:rsidR="00590C89">
          <w:rPr>
            <w:noProof/>
            <w:webHidden/>
          </w:rPr>
          <w:fldChar w:fldCharType="end"/>
        </w:r>
      </w:hyperlink>
    </w:p>
    <w:p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01396435"/>
      <w:r>
        <w:t>ПЕРЕЧЕНЬ ТАБЛИЦ</w:t>
      </w:r>
      <w:bookmarkEnd w:id="16"/>
    </w:p>
    <w:p w:rsidR="00590C89" w:rsidRDefault="00290910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01396451" w:history="1">
        <w:r w:rsidR="00590C89" w:rsidRPr="00B71E00">
          <w:rPr>
            <w:rStyle w:val="ae"/>
            <w:noProof/>
          </w:rPr>
          <w:t>Таблица 1.1 – Перспективные балансы тепловой мощности и тепловой нагрузки для ТЭЦ-1 и ВК-2,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_Toc101396451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10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52" w:history="1">
        <w:r w:rsidR="00590C89" w:rsidRPr="00B71E00">
          <w:rPr>
            <w:rStyle w:val="ae"/>
            <w:noProof/>
          </w:rPr>
          <w:t>Таблица 1.2 – Перспективные балансы тепловой мощности и тепловой нагрузки для ТЭЦ-3,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_Toc101396452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11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53" w:history="1">
        <w:r w:rsidR="00590C89" w:rsidRPr="00B71E00">
          <w:rPr>
            <w:rStyle w:val="ae"/>
            <w:noProof/>
          </w:rPr>
          <w:t>Таблица 1.3 – Перспективные балансы тепловой мощности и тепловой нагрузки для ТЭЦ-4,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_Toc101396453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12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54" w:history="1">
        <w:r w:rsidR="00590C89" w:rsidRPr="00B71E00">
          <w:rPr>
            <w:rStyle w:val="ae"/>
            <w:noProof/>
          </w:rPr>
          <w:t>Таблица 1.4 – Перспективные балансы тепловой мощности и тепловой нагрузки для котельной ВК-1,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_Toc101396454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13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55" w:history="1">
        <w:r w:rsidR="00590C89" w:rsidRPr="00B71E00">
          <w:rPr>
            <w:rStyle w:val="ae"/>
            <w:noProof/>
          </w:rPr>
          <w:t>Таблица 1.5 – Перспективные балансы тепловой мощности и тепловой нагрузки для котельной «Южная»,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_Toc101396455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13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56" w:history="1">
        <w:r w:rsidR="00590C89" w:rsidRPr="00B71E00">
          <w:rPr>
            <w:rStyle w:val="ae"/>
            <w:noProof/>
          </w:rPr>
          <w:t>Таблица 1.6 – Перспективные балансы тепловой мощности и тепловой нагрузки для котельной «Котельный цех»,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_Toc101396456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14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57" w:history="1">
        <w:r w:rsidR="00590C89" w:rsidRPr="00B71E00">
          <w:rPr>
            <w:rStyle w:val="ae"/>
            <w:noProof/>
          </w:rPr>
          <w:t>Таблица 1.7 – Перспективные балансы тепловой мощности и тепловой нагрузки для котельной «ДРСУ-2»,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_Toc101396457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15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58" w:history="1">
        <w:r w:rsidR="00590C89" w:rsidRPr="00B71E00">
          <w:rPr>
            <w:rStyle w:val="ae"/>
            <w:noProof/>
          </w:rPr>
          <w:t>Таблица 1.8 – Перспективные балансы тепловой мощности и тепловой нагрузки для котельной ЗАО «ТКСМ №2»,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_Toc101396458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16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59" w:history="1">
        <w:r w:rsidR="00590C89" w:rsidRPr="00B71E00">
          <w:rPr>
            <w:rStyle w:val="ae"/>
            <w:noProof/>
          </w:rPr>
          <w:t>Таблица 1.9 – Перспективные балансы тепловой мощности и тепловой нагрузки для котельной «Керамический завод»,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_Toc101396459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16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60" w:history="1">
        <w:r w:rsidR="00590C89" w:rsidRPr="00B71E00">
          <w:rPr>
            <w:rStyle w:val="ae"/>
            <w:noProof/>
          </w:rPr>
          <w:t>Таблица 1.10 – Перспективные балансы тепловой мощности и тепловой нагрузки для котельной пос. Химинститут,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_Toc101396460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17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61" w:history="1">
        <w:r w:rsidR="00590C89" w:rsidRPr="00B71E00">
          <w:rPr>
            <w:rStyle w:val="ae"/>
            <w:noProof/>
          </w:rPr>
          <w:t>Таблица 1.11 – Перспективные балансы тепловой мощности и тепловой нагрузки для котельной «Б. Перемерки»,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_Toc101396461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18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62" w:history="1">
        <w:r w:rsidR="00590C89" w:rsidRPr="00B71E00">
          <w:rPr>
            <w:rStyle w:val="ae"/>
            <w:noProof/>
          </w:rPr>
          <w:t>Таблица 1.12 – Перспективные балансы тепловой мощности и тепловой нагрузки для котельной «Сахарово»,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_Toc101396462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19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63" w:history="1">
        <w:r w:rsidR="00590C89" w:rsidRPr="00B71E00">
          <w:rPr>
            <w:rStyle w:val="ae"/>
            <w:noProof/>
          </w:rPr>
          <w:t>Таблица 1.13 – Перспективные балансы тепловой мощности и тепловой нагрузки для котельной «Мамулино»,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_Toc101396463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19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64" w:history="1">
        <w:r w:rsidR="00590C89" w:rsidRPr="00B71E00">
          <w:rPr>
            <w:rStyle w:val="ae"/>
            <w:noProof/>
          </w:rPr>
          <w:t>Таблица 1.14 – Перспективные балансы тепловой мощности и тепловой нагрузки для котельной «ОКБ»,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_Toc101396464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20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65" w:history="1">
        <w:r w:rsidR="00590C89" w:rsidRPr="00B71E00">
          <w:rPr>
            <w:rStyle w:val="ae"/>
            <w:noProof/>
          </w:rPr>
          <w:t>Таблица 1.15 – Перспективные балансы тепловой мощности и тепловой нагрузки для котельной ООО «Лазурная»,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_Toc101396465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21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66" w:history="1">
        <w:r w:rsidR="00590C89" w:rsidRPr="00B71E00">
          <w:rPr>
            <w:rStyle w:val="ae"/>
            <w:noProof/>
          </w:rPr>
          <w:t>Таблица 1.16 – Перспективные балансы тепловой мощности и тепловой нагрузки для котельной «ПАТП-1»,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_Toc101396466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22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67" w:history="1">
        <w:r w:rsidR="00590C89" w:rsidRPr="00B71E00">
          <w:rPr>
            <w:rStyle w:val="ae"/>
            <w:noProof/>
          </w:rPr>
          <w:t>Таблица 1.17 – Перспективные балансы тепловой мощности и тепловой нагрузки для котельной «Поликлиника № 2»,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_Toc101396467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22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68" w:history="1">
        <w:r w:rsidR="00590C89" w:rsidRPr="00B71E00">
          <w:rPr>
            <w:rStyle w:val="ae"/>
            <w:noProof/>
          </w:rPr>
          <w:t>Таблица 1.18 – Перспективные балансы тепловой мощности и тепловой нагрузки для котельной «Сахаровское шоссе»,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_Toc101396468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23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69" w:history="1">
        <w:r w:rsidR="00590C89" w:rsidRPr="00B71E00">
          <w:rPr>
            <w:rStyle w:val="ae"/>
            <w:noProof/>
          </w:rPr>
          <w:t>Таблица 1.19 – Перспективные балансы тепловой мощности и тепловой нагрузки для котельной «ХБК»,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_Toc101396469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24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70" w:history="1">
        <w:r w:rsidR="00590C89" w:rsidRPr="00B71E00">
          <w:rPr>
            <w:rStyle w:val="ae"/>
            <w:noProof/>
          </w:rPr>
          <w:t>Таблица 1.20 – Перспективные балансы тепловой мощности и тепловой нагрузки для котельной ул. Шишкова, 97,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_Toc101396470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25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71" w:history="1">
        <w:r w:rsidR="00590C89" w:rsidRPr="00B71E00">
          <w:rPr>
            <w:rStyle w:val="ae"/>
            <w:noProof/>
          </w:rPr>
          <w:t>Таблица 1.21 – Перспективные балансы тепловой мощности и тепловой нагрузки для котельной «Школа № 2»,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_Toc101396471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25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72" w:history="1">
        <w:r w:rsidR="00590C89" w:rsidRPr="00B71E00">
          <w:rPr>
            <w:rStyle w:val="ae"/>
            <w:noProof/>
          </w:rPr>
          <w:t>Таблица 1.22 – Перспективные балансы тепловой мощности и тепловой нагрузки для котельной «Школа № 24»,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_Toc101396472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26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73" w:history="1">
        <w:r w:rsidR="00590C89" w:rsidRPr="00B71E00">
          <w:rPr>
            <w:rStyle w:val="ae"/>
            <w:noProof/>
          </w:rPr>
          <w:t>Таблица 1.23 – Перспективные балансы тепловой мощности и тепловой нагрузки для котельной «Школа № 3»,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_Toc101396473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27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74" w:history="1">
        <w:r w:rsidR="00590C89" w:rsidRPr="00B71E00">
          <w:rPr>
            <w:rStyle w:val="ae"/>
            <w:noProof/>
          </w:rPr>
          <w:t>Таблица 1.24 – Перспективные балансы тепловой мощности и тепловой нагрузки для котельной ул. Склизкова 86 корп 1,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_Toc101396474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28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75" w:history="1">
        <w:r w:rsidR="00590C89" w:rsidRPr="00B71E00">
          <w:rPr>
            <w:rStyle w:val="ae"/>
            <w:noProof/>
          </w:rPr>
          <w:t>Таблица 1.25 – Перспективные балансы тепловой мощности и тепловой нагрузки для котельной ул. Склизкова 108, корп 1,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_Toc101396475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29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76" w:history="1">
        <w:r w:rsidR="00590C89" w:rsidRPr="00B71E00">
          <w:rPr>
            <w:rStyle w:val="ae"/>
            <w:noProof/>
          </w:rPr>
          <w:t>Таблица 1.26 – Перспективные балансы тепловой мощности и тепловой нагрузки для котельной ул. Фрунзе 2, корп 1,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_Toc101396476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29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77" w:history="1">
        <w:r w:rsidR="00590C89" w:rsidRPr="00B71E00">
          <w:rPr>
            <w:rStyle w:val="ae"/>
            <w:noProof/>
          </w:rPr>
          <w:t>Таблица 1.27 – Перспективные балансы тепловой мощности и тепловой нагрузки для котельной ул. Планерная 4,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_Toc101396477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30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78" w:history="1">
        <w:r w:rsidR="00590C89" w:rsidRPr="00B71E00">
          <w:rPr>
            <w:rStyle w:val="ae"/>
            <w:noProof/>
          </w:rPr>
          <w:t>Таблица 1.28 – Перспективные балансы тепловой мощности и тепловой нагрузки для котельной ул. Новочеркасская 56, Гкал/ч (введена в эксплуатацию в 2018 году)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_Toc101396478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31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79" w:history="1">
        <w:r w:rsidR="00590C89" w:rsidRPr="00B71E00">
          <w:rPr>
            <w:rStyle w:val="ae"/>
            <w:noProof/>
          </w:rPr>
          <w:t>Таблица 1.29 – Перспективные балансы тепловой мощности и тепловой нагрузки для котельной Сахаровское шоссе, 9, Гкал/ч (введена в эксплуатацию в 2020 году)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_Toc101396479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32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80" w:history="1">
        <w:r w:rsidR="00590C89" w:rsidRPr="00B71E00">
          <w:rPr>
            <w:rStyle w:val="ae"/>
            <w:noProof/>
          </w:rPr>
          <w:t>Таблица 1.30 – Перспективные балансы тепловой мощности и тепловой нагрузки для котельной ул. Левитана, 95А, Гкал/ч (введена в эксплуатацию в 2021 году)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_Toc101396480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33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81" w:history="1">
        <w:r w:rsidR="00590C89" w:rsidRPr="00B71E00">
          <w:rPr>
            <w:rStyle w:val="ae"/>
            <w:noProof/>
          </w:rPr>
          <w:t>Таблица 1.31 – Перспективные балансы тепловой мощности и тепловой нагрузки для котельной «Мамулино-2»,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_Toc101396481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34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82" w:history="1">
        <w:r w:rsidR="00590C89" w:rsidRPr="00B71E00">
          <w:rPr>
            <w:rStyle w:val="ae"/>
            <w:noProof/>
          </w:rPr>
          <w:t>Таблица 1.32 – Перспективные балансы тепловой мощности и тепловой нагрузки для котельной «Мамулино-3»,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_Toc101396482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34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83" w:history="1">
        <w:r w:rsidR="00590C89" w:rsidRPr="00B71E00">
          <w:rPr>
            <w:rStyle w:val="ae"/>
            <w:noProof/>
          </w:rPr>
          <w:t xml:space="preserve">Таблица 1.33 – Перспективные балансы тепловой мощности и тепловой нагрузки для котельной </w:t>
        </w:r>
        <w:r w:rsidR="00590C89" w:rsidRPr="00B71E00">
          <w:rPr>
            <w:rStyle w:val="ae"/>
            <w:rFonts w:cs="Arial"/>
            <w:bCs/>
            <w:noProof/>
          </w:rPr>
          <w:t>ОАО «ТВЗ»</w:t>
        </w:r>
        <w:r w:rsidR="00590C89" w:rsidRPr="00B71E00">
          <w:rPr>
            <w:rStyle w:val="ae"/>
            <w:noProof/>
          </w:rPr>
          <w:t>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_Toc101396483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35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84" w:history="1">
        <w:r w:rsidR="00590C89" w:rsidRPr="00B71E00">
          <w:rPr>
            <w:rStyle w:val="ae"/>
            <w:noProof/>
          </w:rPr>
          <w:t>Таблица 1.34 – Перспективные балансы тепловой мощности и тепловой нагрузки для котельной ОАО «Центросвармаш»,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_Toc101396484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36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85" w:history="1">
        <w:r w:rsidR="00590C89" w:rsidRPr="00B71E00">
          <w:rPr>
            <w:rStyle w:val="ae"/>
            <w:noProof/>
          </w:rPr>
          <w:t xml:space="preserve">Таблица 1.35 – Перспективные балансы тепловой мощности и тепловой нагрузки для котельной </w:t>
        </w:r>
        <w:r w:rsidR="00590C89" w:rsidRPr="00B71E00">
          <w:rPr>
            <w:rStyle w:val="ae"/>
            <w:rFonts w:cs="Arial"/>
            <w:bCs/>
            <w:noProof/>
          </w:rPr>
          <w:t>ЕТО ВЧД-14 ДТВС ОАО "РЖД"</w:t>
        </w:r>
        <w:r w:rsidR="00590C89" w:rsidRPr="00B71E00">
          <w:rPr>
            <w:rStyle w:val="ae"/>
            <w:noProof/>
          </w:rPr>
          <w:t>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_Toc101396485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37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86" w:history="1">
        <w:r w:rsidR="00590C89" w:rsidRPr="00B71E00">
          <w:rPr>
            <w:rStyle w:val="ae"/>
            <w:noProof/>
          </w:rPr>
          <w:t xml:space="preserve">Таблица 1.36 – Перспективные балансы тепловой мощности и тепловой нагрузки для котельной </w:t>
        </w:r>
        <w:r w:rsidR="00590C89" w:rsidRPr="00B71E00">
          <w:rPr>
            <w:rStyle w:val="ae"/>
            <w:rFonts w:cs="Arial"/>
            <w:bCs/>
            <w:noProof/>
          </w:rPr>
          <w:t>ООО УК "Лазурь"</w:t>
        </w:r>
        <w:r w:rsidR="00590C89" w:rsidRPr="00B71E00">
          <w:rPr>
            <w:rStyle w:val="ae"/>
            <w:noProof/>
          </w:rPr>
          <w:t>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_Toc101396486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38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87" w:history="1">
        <w:r w:rsidR="00590C89" w:rsidRPr="00B71E00">
          <w:rPr>
            <w:rStyle w:val="ae"/>
            <w:noProof/>
          </w:rPr>
          <w:t>Таблица 1.37 – Перспективные балансы тепловой мощности и тепловой нагрузки для котельной ООО «КОМО»,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_Toc101396487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39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88" w:history="1">
        <w:r w:rsidR="00590C89" w:rsidRPr="00B71E00">
          <w:rPr>
            <w:rStyle w:val="ae"/>
            <w:noProof/>
          </w:rPr>
          <w:t>Таблица 1.38 – Перспективные балансы тепловой мощности и тепловой нагрузки для котельной ОАО «Волжский пекарь»,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_Toc101396488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40</w:t>
        </w:r>
        <w:r w:rsidR="00590C89">
          <w:rPr>
            <w:noProof/>
            <w:webHidden/>
          </w:rPr>
          <w:fldChar w:fldCharType="end"/>
        </w:r>
      </w:hyperlink>
    </w:p>
    <w:p w:rsidR="00590C89" w:rsidRDefault="00943B12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1396489" w:history="1">
        <w:r w:rsidR="00590C89" w:rsidRPr="00B71E00">
          <w:rPr>
            <w:rStyle w:val="ae"/>
            <w:noProof/>
          </w:rPr>
          <w:t>Таблица 1.39 – Перспективные балансы тепловой мощности и тепловой нагрузки для котельной ООО «Крикс», Гкал/ч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_Toc101396489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41</w:t>
        </w:r>
        <w:r w:rsidR="00590C89">
          <w:rPr>
            <w:noProof/>
            <w:webHidden/>
          </w:rPr>
          <w:fldChar w:fldCharType="end"/>
        </w:r>
      </w:hyperlink>
    </w:p>
    <w:p w:rsidR="0063579A" w:rsidRDefault="00290910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fldChar w:fldCharType="end"/>
      </w:r>
    </w:p>
    <w:p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7" w:name="_Toc101396436"/>
      <w:r>
        <w:t>ПЕРЕЧЕНЬ РИСУНКОВ</w:t>
      </w:r>
      <w:bookmarkEnd w:id="17"/>
    </w:p>
    <w:p w:rsidR="00590C89" w:rsidRDefault="00290910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>
        <w:instrText xml:space="preserve"> TOC \h \z \t "Заголовок 4;1" \c "Рисунок" </w:instrText>
      </w:r>
      <w:r>
        <w:fldChar w:fldCharType="separate"/>
      </w:r>
      <w:hyperlink w:anchor="_Toc101396490" w:history="1">
        <w:r w:rsidR="00590C89" w:rsidRPr="008E1313">
          <w:rPr>
            <w:rStyle w:val="ae"/>
            <w:noProof/>
          </w:rPr>
          <w:t>Рисунок 3.1 – Динамика изменения значений резерва (дефицита) тепловой мощности по группам источников тепловой энергии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_Toc101396490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6D5740">
          <w:rPr>
            <w:noProof/>
            <w:webHidden/>
          </w:rPr>
          <w:t>44</w:t>
        </w:r>
        <w:r w:rsidR="00590C89">
          <w:rPr>
            <w:noProof/>
            <w:webHidden/>
          </w:rPr>
          <w:fldChar w:fldCharType="end"/>
        </w:r>
      </w:hyperlink>
    </w:p>
    <w:p w:rsidR="0063579A" w:rsidRPr="0063579A" w:rsidRDefault="00290910" w:rsidP="0063579A">
      <w:r>
        <w:rPr>
          <w:rFonts w:ascii="Arial Narrow" w:hAnsi="Arial Narrow"/>
        </w:rPr>
        <w:fldChar w:fldCharType="end"/>
      </w:r>
    </w:p>
    <w:p w:rsidR="00F02539" w:rsidRPr="005C3E07" w:rsidRDefault="00980ACA" w:rsidP="00E67576">
      <w:pPr>
        <w:pStyle w:val="1"/>
      </w:pPr>
      <w:r w:rsidRPr="00176718">
        <w:rPr>
          <w:szCs w:val="26"/>
          <w:highlight w:val="yellow"/>
        </w:rPr>
        <w:br w:type="page"/>
      </w:r>
      <w:bookmarkStart w:id="18" w:name="_Toc10139643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651405" w:rsidRPr="00C61ED9">
        <w:lastRenderedPageBreak/>
        <w:t xml:space="preserve">БАЛАНСЫ СУЩЕСТВУЮЩЕЙ НА БАЗОВЫЙ ПЕРИОД АКТУАЛИЗАЦИИ СХЕМЫ ТЕПЛОСНАБЖЕНИЯ ТЕПЛОВОЙ МОЩНОСТИ И ПЕРСПЕКТИВНОЙ </w:t>
      </w:r>
      <w:r w:rsidR="00651405" w:rsidRPr="00560447">
        <w:t>ТЕПЛОВОЙ</w:t>
      </w:r>
      <w:r w:rsidR="00651405" w:rsidRPr="00C61ED9">
        <w:t xml:space="preserve"> НАГРУЗКИ В КАЖДОЙ ИЗ ЗОН ДЕЙСТВИЯ ИСТОЧНИКОВ ТЕПЛОВОЙ ЭНЕРГИИ</w:t>
      </w:r>
      <w:bookmarkEnd w:id="18"/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 xml:space="preserve">Перспективные балансы тепловой мощности источников тепловой энергии и тепловой нагрузки потребителей разработаны в соответствии с пунктом </w:t>
      </w:r>
      <w:r>
        <w:rPr>
          <w:rFonts w:cs="Arial"/>
          <w:szCs w:val="24"/>
        </w:rPr>
        <w:t>57</w:t>
      </w:r>
      <w:r w:rsidRPr="00C61ED9">
        <w:rPr>
          <w:rFonts w:cs="Arial"/>
          <w:szCs w:val="24"/>
        </w:rPr>
        <w:t xml:space="preserve"> Постановления Правительства РФ от 22.02.12 г. № 154 «О требованиях к схемам теплоснабжения, поряд</w:t>
      </w:r>
      <w:r>
        <w:rPr>
          <w:rFonts w:cs="Arial"/>
          <w:szCs w:val="24"/>
        </w:rPr>
        <w:t>ку их разработки и утверждения» (с изменениями на 16.03.2020 г. № 276).</w:t>
      </w:r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>В установленных зонах действия источников тепловой энергии определены перспективные тепловые нагрузки в соответствии с данными, изложенными в Книге 2 «</w:t>
      </w:r>
      <w:r w:rsidRPr="00560447">
        <w:rPr>
          <w:rFonts w:cs="Arial"/>
          <w:szCs w:val="24"/>
        </w:rPr>
        <w:t>Существующее и перспективное потребление тепловой энергии на цели теплоснабжения</w:t>
      </w:r>
      <w:r w:rsidRPr="00C61ED9">
        <w:rPr>
          <w:rFonts w:cs="Arial"/>
          <w:szCs w:val="24"/>
        </w:rPr>
        <w:t>» обосновывающих материалов г. Т</w:t>
      </w:r>
      <w:r w:rsidR="00590C89">
        <w:rPr>
          <w:rFonts w:cs="Arial"/>
          <w:szCs w:val="24"/>
        </w:rPr>
        <w:t>вери</w:t>
      </w:r>
      <w:r w:rsidRPr="00C61ED9">
        <w:rPr>
          <w:rFonts w:cs="Arial"/>
          <w:szCs w:val="24"/>
        </w:rPr>
        <w:t xml:space="preserve"> до 20</w:t>
      </w:r>
      <w:r w:rsidR="00590C89">
        <w:rPr>
          <w:rFonts w:cs="Arial"/>
          <w:szCs w:val="24"/>
        </w:rPr>
        <w:t>28</w:t>
      </w:r>
      <w:r w:rsidRPr="00C61ED9">
        <w:rPr>
          <w:rFonts w:cs="Arial"/>
          <w:szCs w:val="24"/>
        </w:rPr>
        <w:t xml:space="preserve"> г. (шифр ПСТ.ОМ.70-21.002.000).</w:t>
      </w:r>
    </w:p>
    <w:p w:rsidR="00651405" w:rsidRDefault="00651405" w:rsidP="00651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>Балансы тепловой мощности и тепловой нагрузки по отдельным источникам теплоснабжения г. Т</w:t>
      </w:r>
      <w:r w:rsidR="00590C89">
        <w:rPr>
          <w:rFonts w:cs="Arial"/>
          <w:szCs w:val="24"/>
        </w:rPr>
        <w:t>вери</w:t>
      </w:r>
      <w:r w:rsidRPr="00C61ED9">
        <w:rPr>
          <w:rFonts w:cs="Arial"/>
          <w:szCs w:val="24"/>
        </w:rPr>
        <w:t xml:space="preserve"> были определены с учетом следующего соотношения:</w:t>
      </w:r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szCs w:val="24"/>
        </w:rPr>
      </w:pPr>
      <w:r w:rsidRPr="00DF1A04">
        <w:rPr>
          <w:rFonts w:cs="Arial"/>
          <w:position w:val="-18"/>
          <w:szCs w:val="24"/>
        </w:rPr>
        <w:object w:dxaOrig="48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35pt;height:22pt" o:ole="">
            <v:imagedata r:id="rId9" o:title=""/>
          </v:shape>
          <o:OLEObject Type="Embed" ProgID="Equation.3" ShapeID="_x0000_i1025" DrawAspect="Content" ObjectID="_1723296682" r:id="rId10"/>
        </w:object>
      </w:r>
      <w:r>
        <w:rPr>
          <w:rFonts w:cs="Arial"/>
          <w:szCs w:val="24"/>
        </w:rPr>
        <w:t>,</w:t>
      </w:r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w:r w:rsidRPr="00C61ED9">
        <w:rPr>
          <w:rFonts w:eastAsiaTheme="minorEastAsia" w:cs="Arial"/>
          <w:szCs w:val="24"/>
        </w:rPr>
        <w:t xml:space="preserve">где </w:t>
      </w:r>
      <w:r w:rsidRPr="00C61ED9">
        <w:rPr>
          <w:rFonts w:eastAsiaTheme="minorEastAsia" w:cs="Arial"/>
          <w:szCs w:val="24"/>
          <w:lang w:val="en-US"/>
        </w:rPr>
        <w:t>Q</w:t>
      </w:r>
      <w:r w:rsidRPr="00C61ED9">
        <w:rPr>
          <w:rFonts w:eastAsiaTheme="minorEastAsia" w:cs="Arial"/>
          <w:szCs w:val="24"/>
          <w:vertAlign w:val="subscript"/>
        </w:rPr>
        <w:t xml:space="preserve">р </w:t>
      </w:r>
      <w:proofErr w:type="spellStart"/>
      <w:r w:rsidRPr="00C61ED9">
        <w:rPr>
          <w:rFonts w:eastAsiaTheme="minorEastAsia" w:cs="Arial"/>
          <w:szCs w:val="24"/>
          <w:vertAlign w:val="subscript"/>
        </w:rPr>
        <w:t>гв</w:t>
      </w:r>
      <w:proofErr w:type="spellEnd"/>
      <w:r w:rsidRPr="00C61ED9">
        <w:rPr>
          <w:rFonts w:eastAsiaTheme="minorEastAsia" w:cs="Arial"/>
          <w:szCs w:val="24"/>
        </w:rPr>
        <w:t xml:space="preserve"> – </w:t>
      </w:r>
      <w:r w:rsidRPr="00C61ED9">
        <w:rPr>
          <w:rFonts w:cs="Arial"/>
          <w:szCs w:val="24"/>
        </w:rPr>
        <w:t xml:space="preserve">располагаемая тепловая мощность источника тепловой энергии в воде, Гкал/ч; </w:t>
      </w:r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EastAsia" w:cs="Arial"/>
          <w:i/>
          <w:szCs w:val="24"/>
        </w:rPr>
      </w:pPr>
      <w:r w:rsidRPr="00C61ED9">
        <w:rPr>
          <w:rFonts w:cs="Arial"/>
          <w:szCs w:val="24"/>
          <w:lang w:val="en-US"/>
        </w:rPr>
        <w:t>Q</w:t>
      </w:r>
      <w:proofErr w:type="spellStart"/>
      <w:r w:rsidRPr="00C61ED9">
        <w:rPr>
          <w:rFonts w:cs="Arial"/>
          <w:szCs w:val="24"/>
          <w:vertAlign w:val="subscript"/>
        </w:rPr>
        <w:t>сн</w:t>
      </w:r>
      <w:proofErr w:type="spellEnd"/>
      <w:r w:rsidRPr="00C61ED9">
        <w:rPr>
          <w:rFonts w:cs="Arial"/>
          <w:szCs w:val="24"/>
          <w:vertAlign w:val="subscript"/>
        </w:rPr>
        <w:t xml:space="preserve"> </w:t>
      </w:r>
      <w:proofErr w:type="spellStart"/>
      <w:r w:rsidRPr="00C61ED9">
        <w:rPr>
          <w:rFonts w:cs="Arial"/>
          <w:szCs w:val="24"/>
          <w:vertAlign w:val="subscript"/>
        </w:rPr>
        <w:t>гв</w:t>
      </w:r>
      <w:proofErr w:type="spellEnd"/>
      <w:r w:rsidRPr="00C61ED9">
        <w:rPr>
          <w:rFonts w:cs="Arial"/>
          <w:szCs w:val="24"/>
        </w:rPr>
        <w:t xml:space="preserve"> – затраты тепловой мощности на собственные нужды станции, Гкал/ч;</w:t>
      </w:r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w:r w:rsidRPr="00C61ED9">
        <w:rPr>
          <w:rFonts w:eastAsiaTheme="minorEastAsia" w:cs="Arial"/>
          <w:szCs w:val="24"/>
          <w:lang w:val="en-US"/>
        </w:rPr>
        <w:t>Q</w:t>
      </w:r>
      <w:r w:rsidRPr="00C61ED9">
        <w:rPr>
          <w:rFonts w:eastAsiaTheme="minorEastAsia" w:cs="Arial"/>
          <w:szCs w:val="24"/>
          <w:vertAlign w:val="subscript"/>
        </w:rPr>
        <w:t xml:space="preserve">пот тс </w:t>
      </w:r>
      <w:r w:rsidRPr="00C61ED9">
        <w:rPr>
          <w:rFonts w:eastAsiaTheme="minorEastAsia" w:cs="Arial"/>
          <w:i/>
          <w:szCs w:val="24"/>
        </w:rPr>
        <w:t xml:space="preserve">– </w:t>
      </w:r>
      <w:r w:rsidRPr="00C61ED9">
        <w:rPr>
          <w:rFonts w:cs="Arial"/>
          <w:szCs w:val="24"/>
        </w:rPr>
        <w:t>потери тепловой мощности в тепловых сетях при температуре наружного воздуха принятой для проектирования систем отопления, Гкал/ч;</w:t>
      </w:r>
    </w:p>
    <w:p w:rsidR="00651405" w:rsidRPr="00C61ED9" w:rsidRDefault="00943B12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EastAsia" w:cs="Arial"/>
          <w:i/>
          <w:szCs w:val="24"/>
        </w:rPr>
      </w:pPr>
      <m:oMath>
        <m:sSubSup>
          <m:sSubSupPr>
            <m:ctrlPr>
              <w:rPr>
                <w:rFonts w:ascii="Cambria Math" w:hAnsi="Cambria Math" w:cs="Arial"/>
                <w:i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Arial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Arial"/>
                <w:szCs w:val="24"/>
              </w:rPr>
              <m:t>факт</m:t>
            </m:r>
          </m:sub>
          <m:sup>
            <m:r>
              <w:rPr>
                <w:rFonts w:ascii="Cambria Math" w:hAnsi="Cambria Math" w:cs="Arial"/>
                <w:szCs w:val="24"/>
              </w:rPr>
              <m:t>21</m:t>
            </m:r>
          </m:sup>
        </m:sSubSup>
      </m:oMath>
      <w:r w:rsidR="00651405" w:rsidRPr="00C61ED9">
        <w:rPr>
          <w:rFonts w:eastAsiaTheme="minorEastAsia" w:cs="Arial"/>
          <w:szCs w:val="24"/>
        </w:rPr>
        <w:t xml:space="preserve"> –</w:t>
      </w:r>
      <w:r w:rsidR="00651405">
        <w:rPr>
          <w:rFonts w:eastAsiaTheme="minorEastAsia" w:cs="Arial"/>
          <w:szCs w:val="24"/>
        </w:rPr>
        <w:t xml:space="preserve"> </w:t>
      </w:r>
      <w:r w:rsidR="00651405" w:rsidRPr="00C61ED9">
        <w:rPr>
          <w:rFonts w:cs="Arial"/>
          <w:szCs w:val="24"/>
        </w:rPr>
        <w:t xml:space="preserve">тепловая нагрузка в </w:t>
      </w:r>
      <w:r w:rsidR="00651405">
        <w:rPr>
          <w:rFonts w:cs="Arial"/>
          <w:szCs w:val="24"/>
        </w:rPr>
        <w:t>2021</w:t>
      </w:r>
      <w:r w:rsidR="00651405" w:rsidRPr="00C61ED9">
        <w:rPr>
          <w:rFonts w:cs="Arial"/>
          <w:szCs w:val="24"/>
        </w:rPr>
        <w:t xml:space="preserve"> г;</w:t>
      </w:r>
    </w:p>
    <w:p w:rsidR="00651405" w:rsidRPr="00C61ED9" w:rsidRDefault="00943B12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Arial"/>
                <w:szCs w:val="24"/>
              </w:rPr>
              <m:t>прирост</m:t>
            </m:r>
          </m:sub>
        </m:sSub>
      </m:oMath>
      <w:r w:rsidR="00651405" w:rsidRPr="00C61ED9">
        <w:rPr>
          <w:rFonts w:eastAsiaTheme="minorEastAsia" w:cs="Arial"/>
          <w:i/>
          <w:szCs w:val="24"/>
        </w:rPr>
        <w:t xml:space="preserve"> – </w:t>
      </w:r>
      <w:r w:rsidR="00651405" w:rsidRPr="00C61ED9">
        <w:rPr>
          <w:rFonts w:cs="Arial"/>
          <w:szCs w:val="24"/>
        </w:rPr>
        <w:t>прирост тепловой нагрузки в зоне действия источника тепловой энергии за счет изменения зоны действия и нового строительства объектов жилого и нежилого фонда, Гкал/ч;</w:t>
      </w:r>
    </w:p>
    <w:p w:rsidR="00651405" w:rsidRPr="00C61ED9" w:rsidRDefault="00943B12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Arial"/>
                <w:szCs w:val="24"/>
              </w:rPr>
              <m:t>рез</m:t>
            </m:r>
          </m:sub>
        </m:sSub>
      </m:oMath>
      <w:r w:rsidR="00651405" w:rsidRPr="00C61ED9">
        <w:rPr>
          <w:rFonts w:eastAsiaTheme="minorEastAsia" w:cs="Arial"/>
          <w:i/>
          <w:szCs w:val="24"/>
        </w:rPr>
        <w:t xml:space="preserve">– </w:t>
      </w:r>
      <w:r w:rsidR="00651405" w:rsidRPr="00C61ED9">
        <w:rPr>
          <w:rFonts w:cs="Arial"/>
          <w:szCs w:val="24"/>
        </w:rPr>
        <w:t>резерв источника тепловой энергии в горячей воде, Гкал/ч.</w:t>
      </w:r>
    </w:p>
    <w:p w:rsidR="00651405" w:rsidRDefault="00651405" w:rsidP="00651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>Перспективные балансы составлены для существующей располагаемой тепловой мощности источников по каждому из источников тепловой энергии с учетом перспективной тепловой нагрузки и перспективных тепловых потерь.</w:t>
      </w:r>
      <w:r>
        <w:rPr>
          <w:rFonts w:cs="Arial"/>
          <w:szCs w:val="24"/>
        </w:rPr>
        <w:t xml:space="preserve"> </w:t>
      </w:r>
    </w:p>
    <w:p w:rsidR="00651405" w:rsidRDefault="00651405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Согласно Методическим рекомендациям по регулированию отношений между энергоснабжающей организацией и потребителем, утвержденным Минэнерго РФ 19.01.2002 </w:t>
      </w:r>
      <w:r w:rsidRPr="00EC1A8B">
        <w:rPr>
          <w:rFonts w:cs="Arial"/>
          <w:i/>
          <w:szCs w:val="24"/>
        </w:rPr>
        <w:t>полезная договорная нагрузка</w:t>
      </w:r>
      <w:r>
        <w:rPr>
          <w:rFonts w:cs="Arial"/>
          <w:szCs w:val="24"/>
        </w:rPr>
        <w:t xml:space="preserve"> – </w:t>
      </w:r>
      <w:r w:rsidRPr="00EC1A8B">
        <w:rPr>
          <w:rFonts w:cs="Arial"/>
          <w:szCs w:val="24"/>
        </w:rPr>
        <w:t>сумма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t>максимальных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lastRenderedPageBreak/>
        <w:t>тепловых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t>нагрузок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t>всех</w:t>
      </w:r>
      <w:r>
        <w:rPr>
          <w:rFonts w:cs="Arial"/>
          <w:szCs w:val="24"/>
        </w:rPr>
        <w:t xml:space="preserve"> теплопотребляющих установок абонента, которые указаны в договоре между теплоснабжающей </w:t>
      </w:r>
      <w:r w:rsidRPr="00EC1A8B">
        <w:rPr>
          <w:rFonts w:cs="Arial"/>
          <w:szCs w:val="24"/>
        </w:rPr>
        <w:t>организацией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t>и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t>абонентом.</w:t>
      </w:r>
    </w:p>
    <w:p w:rsidR="00651405" w:rsidRDefault="00651405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Под </w:t>
      </w:r>
      <w:r w:rsidRPr="00EC1A8B">
        <w:rPr>
          <w:rFonts w:cs="Arial"/>
          <w:i/>
          <w:szCs w:val="24"/>
        </w:rPr>
        <w:t>полезной расчетной тепловой</w:t>
      </w:r>
      <w:r>
        <w:rPr>
          <w:rFonts w:cs="Arial"/>
          <w:szCs w:val="24"/>
        </w:rPr>
        <w:t xml:space="preserve"> нагрузкой понимается расчетная тепловая нагрузка на коллекторах источника, определенная по данным, зарегистрированным приборами учета, установленными на источнике, за вычетом потерь тепловой мощности при передаче и расход тепловой мощности на хозяйственные нужды в тепловых сетях.</w:t>
      </w:r>
    </w:p>
    <w:p w:rsidR="00C40EA6" w:rsidRPr="00C40EA6" w:rsidRDefault="00651405" w:rsidP="00651405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Под </w:t>
      </w:r>
      <w:r w:rsidRPr="00EC1A8B">
        <w:rPr>
          <w:rFonts w:cs="Arial"/>
          <w:i/>
          <w:szCs w:val="24"/>
        </w:rPr>
        <w:t>расчетными тепловыми потерями</w:t>
      </w:r>
      <w:r>
        <w:rPr>
          <w:rFonts w:cs="Arial"/>
          <w:szCs w:val="24"/>
        </w:rPr>
        <w:t xml:space="preserve"> понимаются суммарные потери тепловой мощности при передаче и расход тепловой мощности на хозяйственные нужды в тепловых сетях, приведенные к расчетной температуре наружного воздуха.</w:t>
      </w:r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</w:p>
    <w:p w:rsidR="00651405" w:rsidRPr="00C61ED9" w:rsidRDefault="00651405" w:rsidP="00651405">
      <w:pPr>
        <w:pStyle w:val="20"/>
      </w:pPr>
      <w:bookmarkStart w:id="19" w:name="_Toc418501311"/>
      <w:bookmarkStart w:id="20" w:name="_Toc418501810"/>
      <w:bookmarkStart w:id="21" w:name="_Toc418503387"/>
      <w:bookmarkStart w:id="22" w:name="_Toc418503816"/>
      <w:bookmarkStart w:id="23" w:name="_Toc418503877"/>
      <w:bookmarkStart w:id="24" w:name="_Toc455589401"/>
      <w:bookmarkStart w:id="25" w:name="_Toc455743146"/>
      <w:bookmarkStart w:id="26" w:name="_Toc485769971"/>
      <w:bookmarkStart w:id="27" w:name="_Toc485770035"/>
      <w:bookmarkStart w:id="28" w:name="_Toc487033223"/>
      <w:bookmarkStart w:id="29" w:name="_Toc487108846"/>
      <w:bookmarkStart w:id="30" w:name="_Toc487108991"/>
      <w:bookmarkStart w:id="31" w:name="_Toc510433229"/>
      <w:bookmarkStart w:id="32" w:name="_Toc510433382"/>
      <w:bookmarkStart w:id="33" w:name="_Toc510433612"/>
      <w:bookmarkStart w:id="34" w:name="_Toc7188693"/>
      <w:bookmarkStart w:id="35" w:name="_Toc7191390"/>
      <w:bookmarkStart w:id="36" w:name="_Toc7191981"/>
      <w:bookmarkStart w:id="37" w:name="_Toc100648721"/>
      <w:bookmarkStart w:id="38" w:name="_Toc101396438"/>
      <w:r>
        <w:t xml:space="preserve">1.1 </w:t>
      </w:r>
      <w:r w:rsidRPr="00C61ED9">
        <w:t xml:space="preserve">Баланс </w:t>
      </w:r>
      <w:r w:rsidRPr="00560447">
        <w:t>тепловой</w:t>
      </w:r>
      <w:r w:rsidRPr="00C61ED9">
        <w:t xml:space="preserve"> мощности и тепловой </w:t>
      </w:r>
      <w:r w:rsidR="00125813">
        <w:t>нагрузки</w:t>
      </w:r>
      <w:r w:rsidRPr="00C61ED9">
        <w:t xml:space="preserve"> в зонах действия 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C61ED9">
        <w:rPr>
          <w:lang w:val="en-US"/>
        </w:rPr>
        <w:t>ETO</w:t>
      </w:r>
      <w:r w:rsidRPr="00C61ED9">
        <w:t xml:space="preserve"> </w:t>
      </w:r>
      <w:r>
        <w:t>ОО</w:t>
      </w:r>
      <w:r w:rsidRPr="00C61ED9">
        <w:t>О «Т</w:t>
      </w:r>
      <w:r>
        <w:t>верская генерация</w:t>
      </w:r>
      <w:r w:rsidRPr="00C61ED9">
        <w:t>»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7A73F4" w:rsidRDefault="00651405" w:rsidP="00651405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 xml:space="preserve">Перспективные балансы тепловой мощности и присоединенной тепловой нагрузки </w:t>
      </w:r>
      <w:r w:rsidR="00862693">
        <w:rPr>
          <w:rFonts w:cs="Arial"/>
          <w:szCs w:val="24"/>
        </w:rPr>
        <w:t>источников в зонах деятельности ЕТО ООО «Тверская генерация» при</w:t>
      </w:r>
      <w:r w:rsidRPr="00C61ED9">
        <w:rPr>
          <w:rFonts w:cs="Arial"/>
          <w:szCs w:val="24"/>
        </w:rPr>
        <w:t>ведены в таблицах</w:t>
      </w:r>
      <w:r w:rsidR="004E0264">
        <w:rPr>
          <w:rFonts w:cs="Arial"/>
          <w:szCs w:val="24"/>
        </w:rPr>
        <w:t xml:space="preserve"> </w:t>
      </w:r>
      <w:r w:rsidR="004E0264">
        <w:rPr>
          <w:rFonts w:cs="Arial"/>
          <w:szCs w:val="24"/>
        </w:rPr>
        <w:fldChar w:fldCharType="begin"/>
      </w:r>
      <w:r w:rsidR="004E0264">
        <w:rPr>
          <w:rFonts w:cs="Arial"/>
          <w:szCs w:val="24"/>
        </w:rPr>
        <w:instrText xml:space="preserve"> REF _Ref101104730 \h  \* MERGEFORMAT </w:instrText>
      </w:r>
      <w:r w:rsidR="004E0264">
        <w:rPr>
          <w:rFonts w:cs="Arial"/>
          <w:szCs w:val="24"/>
        </w:rPr>
      </w:r>
      <w:r w:rsidR="004E0264">
        <w:rPr>
          <w:rFonts w:cs="Arial"/>
          <w:szCs w:val="24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1</w:t>
      </w:r>
      <w:r w:rsidR="004E0264">
        <w:rPr>
          <w:rFonts w:cs="Arial"/>
          <w:szCs w:val="24"/>
        </w:rPr>
        <w:fldChar w:fldCharType="end"/>
      </w:r>
      <w:r w:rsidR="004E0264">
        <w:rPr>
          <w:rFonts w:cs="Arial"/>
          <w:szCs w:val="24"/>
        </w:rPr>
        <w:t>–</w:t>
      </w:r>
      <w:r w:rsidR="00862693">
        <w:rPr>
          <w:rFonts w:cs="Arial"/>
          <w:szCs w:val="24"/>
        </w:rPr>
        <w:fldChar w:fldCharType="begin"/>
      </w:r>
      <w:r w:rsidR="00862693">
        <w:rPr>
          <w:rFonts w:cs="Arial"/>
          <w:szCs w:val="24"/>
        </w:rPr>
        <w:instrText xml:space="preserve"> REF _Ref101393420 \h  \* MERGEFORMAT </w:instrText>
      </w:r>
      <w:r w:rsidR="00862693">
        <w:rPr>
          <w:rFonts w:cs="Arial"/>
          <w:szCs w:val="24"/>
        </w:rPr>
      </w:r>
      <w:r w:rsidR="00862693">
        <w:rPr>
          <w:rFonts w:cs="Arial"/>
          <w:szCs w:val="24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23</w:t>
      </w:r>
      <w:r w:rsidR="00862693">
        <w:rPr>
          <w:rFonts w:cs="Arial"/>
          <w:szCs w:val="24"/>
        </w:rPr>
        <w:fldChar w:fldCharType="end"/>
      </w:r>
      <w:r w:rsidRPr="00C61ED9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Так как</w:t>
      </w:r>
      <w:r w:rsidRPr="00C61ED9">
        <w:rPr>
          <w:rFonts w:cs="Arial"/>
          <w:szCs w:val="24"/>
        </w:rPr>
        <w:t xml:space="preserve"> каждый из указанных источников тепловой энергии (включая источники с комбинированной выработкой тепловой и электрической энергии) имеют по одному выводу, то балансы тепловой мощности и тепловой </w:t>
      </w:r>
      <w:r w:rsidR="00125813">
        <w:rPr>
          <w:rFonts w:cs="Arial"/>
          <w:szCs w:val="24"/>
        </w:rPr>
        <w:t>нагрузки</w:t>
      </w:r>
      <w:r w:rsidRPr="00C61ED9">
        <w:rPr>
          <w:rFonts w:cs="Arial"/>
          <w:szCs w:val="24"/>
        </w:rPr>
        <w:t xml:space="preserve"> определены в каждой из выделенных зон источников тепловой энергии. Балансы определены на конец каждого рассматрив</w:t>
      </w:r>
      <w:r>
        <w:rPr>
          <w:rFonts w:cs="Arial"/>
          <w:szCs w:val="24"/>
        </w:rPr>
        <w:t>аемого этапа, т.е. баланс на 2022</w:t>
      </w:r>
      <w:r w:rsidRPr="00C61ED9">
        <w:rPr>
          <w:rFonts w:cs="Arial"/>
          <w:szCs w:val="24"/>
        </w:rPr>
        <w:t xml:space="preserve"> год определен по состоянию на 31.12.</w:t>
      </w:r>
      <w:r>
        <w:rPr>
          <w:rFonts w:cs="Arial"/>
          <w:szCs w:val="24"/>
        </w:rPr>
        <w:t>2022</w:t>
      </w:r>
      <w:r w:rsidRPr="00C61ED9">
        <w:rPr>
          <w:rFonts w:cs="Arial"/>
          <w:szCs w:val="24"/>
        </w:rPr>
        <w:t xml:space="preserve"> г. и т.д.</w:t>
      </w:r>
    </w:p>
    <w:p w:rsidR="00862693" w:rsidRPr="00290910" w:rsidRDefault="00862693" w:rsidP="00651405">
      <w:pPr>
        <w:spacing w:after="0" w:line="360" w:lineRule="auto"/>
        <w:ind w:firstLine="708"/>
        <w:jc w:val="both"/>
        <w:rPr>
          <w:rStyle w:val="ae"/>
          <w:highlight w:val="yellow"/>
        </w:rPr>
      </w:pPr>
    </w:p>
    <w:p w:rsidR="00086217" w:rsidRPr="00DF52D8" w:rsidRDefault="00086217" w:rsidP="004B229C">
      <w:pPr>
        <w:spacing w:after="0" w:line="360" w:lineRule="auto"/>
        <w:ind w:firstLine="708"/>
        <w:jc w:val="both"/>
        <w:rPr>
          <w:rFonts w:cs="Arial"/>
          <w:szCs w:val="24"/>
          <w:highlight w:val="yellow"/>
        </w:rPr>
      </w:pPr>
    </w:p>
    <w:p w:rsidR="001F1F4A" w:rsidRPr="00DF52D8" w:rsidRDefault="001F1F4A" w:rsidP="00AA78BB">
      <w:pPr>
        <w:spacing w:after="0" w:line="240" w:lineRule="auto"/>
        <w:rPr>
          <w:rFonts w:cs="Arial"/>
          <w:szCs w:val="24"/>
          <w:highlight w:val="yellow"/>
        </w:rPr>
        <w:sectPr w:rsidR="001F1F4A" w:rsidRPr="00DF52D8" w:rsidSect="00910213">
          <w:headerReference w:type="default" r:id="rId11"/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67576" w:rsidRDefault="00E67576" w:rsidP="006D5740">
      <w:pPr>
        <w:pStyle w:val="afff9"/>
        <w:keepNext/>
        <w:spacing w:before="240"/>
        <w:jc w:val="both"/>
      </w:pPr>
      <w:bookmarkStart w:id="39" w:name="_Ref101104730"/>
      <w:bookmarkStart w:id="40" w:name="_Toc101396451"/>
      <w:r>
        <w:lastRenderedPageBreak/>
        <w:t xml:space="preserve">Таблица </w:t>
      </w:r>
      <w:fldSimple w:instr=" STYLEREF 1 \s ">
        <w:r w:rsidR="00590C89">
          <w:t>1</w:t>
        </w:r>
      </w:fldSimple>
      <w:r>
        <w:t>.</w:t>
      </w:r>
      <w:fldSimple w:instr=" SEQ Таблица \* ARABIC \s 1 ">
        <w:r w:rsidR="00590C89">
          <w:t>1</w:t>
        </w:r>
      </w:fldSimple>
      <w:bookmarkEnd w:id="39"/>
      <w:r>
        <w:t xml:space="preserve"> </w:t>
      </w:r>
      <w:r w:rsidR="00651405" w:rsidRPr="00C61ED9">
        <w:t xml:space="preserve">– Перспективные балансы тепловой мощности и тепловой нагрузки для </w:t>
      </w:r>
      <w:r w:rsidR="00651405">
        <w:t>ТЭЦ-1 и ВК-2</w:t>
      </w:r>
      <w:r w:rsidR="00651405" w:rsidRPr="00C61ED9">
        <w:t>, Гкал/ч</w:t>
      </w:r>
      <w:bookmarkEnd w:id="4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978"/>
        <w:gridCol w:w="978"/>
        <w:gridCol w:w="978"/>
        <w:gridCol w:w="978"/>
        <w:gridCol w:w="978"/>
        <w:gridCol w:w="978"/>
        <w:gridCol w:w="978"/>
        <w:gridCol w:w="977"/>
        <w:gridCol w:w="977"/>
        <w:gridCol w:w="977"/>
        <w:gridCol w:w="977"/>
        <w:gridCol w:w="980"/>
      </w:tblGrid>
      <w:tr w:rsidR="004E0264" w:rsidRPr="004E0264" w:rsidTr="004E0264">
        <w:trPr>
          <w:cantSplit/>
          <w:trHeight w:val="286"/>
          <w:tblHeader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Наименование параметра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Установленная тепловая мощность, в том числе: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201,0000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отборы паровых турбин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РОУ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ПВК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мощность котлов ВК-2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Располагаемая тепловая мощность станции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Затраты тепла на собственные нужды станции в горячей воде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5,1100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Затраты тепла на собственные нужды станции в паре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Потери в тепловых сетях в горячей воде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11,8399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11,8399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11,8399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11,8399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11,8399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11,8716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11,8716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11,9478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11,9478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12,0053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12,0303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12,0378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Потери в паропроводах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Полезная договорная нагрузка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175,0017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174,2238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174,2813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169,6077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166,9696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167,6036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167,6036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169,1286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169,1286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170,2786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170,7786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170,9286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 (на коллекторах станции)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186,8415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186,0636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186,1212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181,4476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178,8095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179,4752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179,4752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181,0764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181,0764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182,2839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182,8089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182,9664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Полезная расчетная нагрузка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169,7707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169,0160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169,0719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164,5380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161,9787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162,6127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162,6127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164,1377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164,1377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165,2877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165,7877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165,9377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 (на коллекторах станции)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181,6106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180,8559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180,9117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176,3778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173,8186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174,4843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174,4843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176,0856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176,0856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177,2931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177,8181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177,9756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Присоединенная договорная тепловая нагрузка в паре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Присоединенная расчетная тепловая нагрузка в паре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-23,9515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-23,1736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-23,2312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-18,5576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-15,9195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-16,5852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-16,5852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-18,1864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-18,1864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-19,3939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-19,9189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-20,0764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-18,7206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-17,9659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-18,0217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-13,4878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-10,9286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-11,5943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-11,5943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-13,1956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-13,1956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-14,4031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-14,9281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-15,0856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171,0000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730,0</w:t>
            </w:r>
          </w:p>
        </w:tc>
      </w:tr>
      <w:tr w:rsidR="004E0264" w:rsidRPr="004E0264" w:rsidTr="004E0264">
        <w:trPr>
          <w:cantSplit/>
          <w:trHeight w:val="20"/>
        </w:trPr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E0264" w:rsidRPr="004E0264" w:rsidRDefault="004E0264" w:rsidP="0065140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0,2326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0,2315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0,2316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0,2254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0,2219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0,2228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0,2228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0,2248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0,2248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0,2264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0,2271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E0264" w:rsidRPr="004E0264" w:rsidRDefault="004E0264" w:rsidP="0065140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E0264">
              <w:rPr>
                <w:rFonts w:cs="Arial"/>
                <w:color w:val="000000"/>
                <w:sz w:val="16"/>
                <w:szCs w:val="16"/>
              </w:rPr>
              <w:t>0,2273</w:t>
            </w:r>
          </w:p>
        </w:tc>
      </w:tr>
    </w:tbl>
    <w:p w:rsidR="00C40EA6" w:rsidRDefault="00C40EA6" w:rsidP="00C40EA6"/>
    <w:p w:rsidR="00651405" w:rsidRDefault="00651405" w:rsidP="00651405">
      <w:pPr>
        <w:pStyle w:val="afff9"/>
        <w:keepNext/>
      </w:pPr>
      <w:bookmarkStart w:id="41" w:name="_Toc101396452"/>
      <w:bookmarkStart w:id="42" w:name="_Toc370241849"/>
      <w:bookmarkStart w:id="43" w:name="_Toc370241916"/>
      <w:bookmarkStart w:id="44" w:name="_Toc370306117"/>
      <w:bookmarkStart w:id="45" w:name="_Toc370386652"/>
      <w:bookmarkStart w:id="46" w:name="_Toc373339004"/>
      <w:bookmarkStart w:id="47" w:name="_Toc373408341"/>
      <w:bookmarkStart w:id="48" w:name="_Toc373412397"/>
      <w:bookmarkStart w:id="49" w:name="_Toc373421493"/>
      <w:bookmarkStart w:id="50" w:name="_Toc375153679"/>
      <w:bookmarkStart w:id="51" w:name="_Toc391556950"/>
      <w:bookmarkStart w:id="52" w:name="_Toc391557017"/>
      <w:bookmarkStart w:id="53" w:name="_Toc393288570"/>
      <w:r>
        <w:lastRenderedPageBreak/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2</w:t>
        </w:r>
      </w:fldSimple>
      <w:r>
        <w:t xml:space="preserve"> </w:t>
      </w:r>
      <w:r w:rsidRPr="00C61ED9">
        <w:t xml:space="preserve">– Перспективные балансы тепловой мощности и тепловой нагрузки для </w:t>
      </w:r>
      <w:r>
        <w:t>ТЭЦ-3</w:t>
      </w:r>
      <w:r w:rsidRPr="00C61ED9">
        <w:t>, Гкал/ч</w:t>
      </w:r>
      <w:bookmarkEnd w:id="4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978"/>
        <w:gridCol w:w="978"/>
        <w:gridCol w:w="978"/>
        <w:gridCol w:w="978"/>
        <w:gridCol w:w="978"/>
        <w:gridCol w:w="978"/>
        <w:gridCol w:w="978"/>
        <w:gridCol w:w="977"/>
        <w:gridCol w:w="977"/>
        <w:gridCol w:w="977"/>
        <w:gridCol w:w="977"/>
        <w:gridCol w:w="977"/>
      </w:tblGrid>
      <w:tr w:rsidR="009D2FFE" w:rsidRPr="00A37D8C" w:rsidTr="006F65AF">
        <w:trPr>
          <w:cantSplit/>
          <w:trHeight w:val="286"/>
          <w:tblHeader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параметра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том числе: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отборы паровых турбин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РОУ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ПВК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станции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 станции в горячей воде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 станции в паре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6F65AF" w:rsidRPr="00FC3595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 в горячей воде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50,0444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50,0444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50,0444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50,0444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50,0444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50,6326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51,1773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51,5164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52,2897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52,7027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52,9964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53,2273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паропроводах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Полезная договорная нагрузка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684,3097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691,0221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692,9475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683,4111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685,0096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696,7723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707,6672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714,4482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729,9152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738,1759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744,0499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748,6669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 (на коллекторах станции)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734,3541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741,0665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742,9919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733,4556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735,0541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747,4049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758,8445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765,9646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782,2049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790,8786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797,0463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801,8942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Полезная расчетная нагрузка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581,7455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587,4519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589,0887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580,9817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582,3406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594,1033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604,9982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611,7792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627,2462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635,5068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641,3808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645,9978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 (на коллекторах станции)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631,7900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637,4963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639,1331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631,0261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632,3850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644,7358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656,1755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663,2955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679,5359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688,2096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694,3773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699,2251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паре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паре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-23,3541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-30,0665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-31,9919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-22,4556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-24,0541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-36,4049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-47,8445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-54,9646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-71,2049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-79,8786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-86,0463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-90,8942</w:t>
            </w:r>
          </w:p>
        </w:tc>
      </w:tr>
      <w:tr w:rsidR="006F65AF" w:rsidRPr="00FC3595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45,2100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39,5037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37,8669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45,9739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44,6150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32,2642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20,8245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13,7045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-2,5359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-11,2096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-17,3773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-22,2251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</w:tr>
      <w:tr w:rsidR="006F65AF" w:rsidRPr="00AE3A9B" w:rsidTr="006F65AF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F65AF" w:rsidRPr="009D2FFE" w:rsidRDefault="006F65AF" w:rsidP="006F65A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0,5540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0,5595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0,5610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0,5533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0,5546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0,5658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0,5762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0,5826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0,5974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0,6052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0,6108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F65AF" w:rsidRDefault="006F65AF" w:rsidP="006F65A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0,6152</w:t>
            </w:r>
          </w:p>
        </w:tc>
      </w:tr>
    </w:tbl>
    <w:p w:rsidR="00651405" w:rsidRDefault="00651405">
      <w:pPr>
        <w:spacing w:after="0" w:line="240" w:lineRule="auto"/>
        <w:rPr>
          <w:bCs/>
          <w:szCs w:val="18"/>
          <w:lang w:eastAsia="ru-RU"/>
        </w:rPr>
      </w:pPr>
      <w:r>
        <w:br w:type="page"/>
      </w:r>
    </w:p>
    <w:p w:rsidR="00651405" w:rsidRDefault="00651405" w:rsidP="00651405">
      <w:pPr>
        <w:pStyle w:val="afff9"/>
        <w:keepNext/>
      </w:pPr>
      <w:bookmarkStart w:id="54" w:name="_Ref101391261"/>
      <w:bookmarkStart w:id="55" w:name="_Toc101396453"/>
      <w:r>
        <w:lastRenderedPageBreak/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3</w:t>
        </w:r>
      </w:fldSimple>
      <w:bookmarkEnd w:id="54"/>
      <w:r>
        <w:t xml:space="preserve"> </w:t>
      </w:r>
      <w:r w:rsidRPr="00C61ED9">
        <w:t xml:space="preserve">– Перспективные балансы тепловой мощности и тепловой нагрузки для </w:t>
      </w:r>
      <w:r>
        <w:t>ТЭЦ-4</w:t>
      </w:r>
      <w:r w:rsidRPr="00C61ED9">
        <w:t>, Гкал/ч</w:t>
      </w:r>
      <w:bookmarkEnd w:id="55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968"/>
        <w:gridCol w:w="971"/>
        <w:gridCol w:w="967"/>
        <w:gridCol w:w="970"/>
        <w:gridCol w:w="967"/>
        <w:gridCol w:w="970"/>
        <w:gridCol w:w="970"/>
        <w:gridCol w:w="967"/>
        <w:gridCol w:w="970"/>
        <w:gridCol w:w="967"/>
        <w:gridCol w:w="970"/>
        <w:gridCol w:w="964"/>
      </w:tblGrid>
      <w:tr w:rsidR="009D2FFE" w:rsidRPr="00A37D8C" w:rsidTr="009D2FFE">
        <w:trPr>
          <w:cantSplit/>
          <w:trHeight w:val="286"/>
          <w:tblHeader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параметра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том числе: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отборы паровых турбин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РОУ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ПВК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станции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 станции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0,4240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0,4250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0,4280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0,4280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0,4280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0,4280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0,4280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0,4280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0,4280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0,4280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0,4280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 станции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D2FFE" w:rsidRPr="00FC3595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27,9063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27,9063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27,9063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27,9063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27,9063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28,3485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28,6606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29,0534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29,3921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29,6180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30,0489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30,2880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паропроводах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Полезная договорная нагрузка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495,6863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494,6830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498,2269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489,6061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487,2493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496,0933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502,3356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510,1904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516,9644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521,4834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530,1004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534,8834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 (на коллекторах станции)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523,5926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522,5894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526,1332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517,5124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515,1557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524,4419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530,9963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539,2438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546,3565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551,1014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560,1493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565,1714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Полезная расчетная нагрузка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424,5814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423,7220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426,7575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419,3734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417,3547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426,1987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432,4410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440,2958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447,0698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451,5888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460,2058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464,9888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 (на коллекторах станции)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452,4877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451,6284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454,6638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447,2797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445,2610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454,5472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461,1016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469,3491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476,4618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481,2068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490,2546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495,2768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-3,1576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-2,1654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-5,7082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2,9156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5,2723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-4,0139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-10,5683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-18,8158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-25,9285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-30,6734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-39,7213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-44,7434</w:t>
            </w:r>
          </w:p>
        </w:tc>
      </w:tr>
      <w:tr w:rsidR="009D2FFE" w:rsidRPr="00FC3595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67,0773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67,9476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64,9112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72,2923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74,3110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65,0248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58,4704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50,2229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43,1102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38,3652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29,3174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24,2952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</w:tr>
      <w:tr w:rsidR="009D2FFE" w:rsidRPr="00AE3A9B" w:rsidTr="009D2FFE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0,3661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0,3862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0,3922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0,3961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0,4037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0,4079</w:t>
            </w:r>
          </w:p>
        </w:tc>
      </w:tr>
    </w:tbl>
    <w:p w:rsidR="004E0264" w:rsidRPr="00C61ED9" w:rsidRDefault="004E0264" w:rsidP="004E0264">
      <w:pPr>
        <w:pStyle w:val="affff4"/>
      </w:pPr>
      <w:bookmarkStart w:id="56" w:name="_Toc101396454"/>
      <w:r>
        <w:lastRenderedPageBreak/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4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ВК-1</w:t>
      </w:r>
      <w:r w:rsidRPr="00C61ED9">
        <w:t>, Гкал/ч</w:t>
      </w:r>
      <w:bookmarkEnd w:id="56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9D2FFE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4,2955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4,2955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4,2955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4,2955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4,2955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4,3380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4,4255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4,4255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4,4255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4,4255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4,4330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70,3380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71,0429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77,3990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78,6960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79,5460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81,2960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81,2960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81,2960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81,2960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81,4460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43,6012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44,3061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41,3202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46,8950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47,6730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47,8975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48,4242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49,9603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49,9603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49,9603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49,9603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50,0897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26,7368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26,7368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26,6800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30,5040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31,0485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31,1218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31,3356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31,3356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31,3356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31,3356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31,3563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5,1764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4,4715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7,5142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-1,8845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-3,1815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-3,4440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-4,0740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-5,9115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-5,9115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-5,9115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-5,9115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-6,0690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63,6140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64,2703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61,4416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69,9244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71,0956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71,3456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71,9456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73,6956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73,6956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73,6956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73,6956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73,8456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40,5906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41,2468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38,4671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43,6569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44,3812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44,6057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45,1324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46,6686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46,6686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46,6686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46,6686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46,7979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23,0234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23,0234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22,9745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26,2674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26,7143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26,7399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26,8132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27,0270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27,0270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27,0270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27,0270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27,0477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11,9004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11,2442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14,0728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5,5901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4,4189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4,1564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3,5264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1,6889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1,6889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1,6889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1,6889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1,5314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0,5301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0,5356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0,5120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0,5827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0,5925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0,5945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0,5995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0,6141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0,6141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0,6141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0,6141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0,6154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</w:tr>
      <w:tr w:rsidR="00E83CC3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CC3" w:rsidRPr="009D2FFE" w:rsidRDefault="00E83CC3" w:rsidP="00E83CC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CC3" w:rsidRDefault="00E83CC3" w:rsidP="00E83CC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</w:tr>
    </w:tbl>
    <w:p w:rsidR="004E0264" w:rsidRPr="00C61ED9" w:rsidRDefault="004E0264" w:rsidP="004E0264">
      <w:pPr>
        <w:pStyle w:val="affff4"/>
      </w:pPr>
      <w:bookmarkStart w:id="57" w:name="_Toc101396455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5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«Южная»</w:t>
      </w:r>
      <w:r w:rsidRPr="00C61ED9">
        <w:t>, Гкал/ч</w:t>
      </w:r>
      <w:bookmarkEnd w:id="57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FC7B02" w:rsidTr="009D2FFE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11,9986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11,9986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11,9986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11,9986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11,9986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12,0461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12,0511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12,0511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12,0586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12,0661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12,1411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12,1486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190,5441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190,3190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190,0355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196,2364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197,5652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198,5152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198,6152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198,6152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198,7652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198,9152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200,4152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200,5652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110,9960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110,6830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109,4991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113,2661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114,1875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114,9805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115,0683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115,0683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115,2000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115,3317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116,5789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116,7082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79,5481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79,6360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80,5364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82,9703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83,3777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83,5347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83,5469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83,5469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83,5652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83,5836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83,8364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83,8570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0,6273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0,8524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1,1359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-5,0650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-6,3938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-7,3913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-7,4963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-7,4963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-7,6538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-7,8113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-9,3863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-9,5438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177,0626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176,8535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176,5900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182,3522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183,5870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184,5370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184,6370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184,6370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184,7870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184,9370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186,4370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186,5870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103,1428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102,8519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101,7518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105,2523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106,1085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106,9015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106,9893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106,9893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107,1209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107,2526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108,4998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108,6292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73,9199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74,0016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74,8383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77,0999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77,4785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77,6355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77,6477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77,6477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77,6661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77,6844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77,9372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77,9578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14,1088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14,3179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14,5814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8,8192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7,5844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6,5869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6,4819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6,4819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6,3244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6,1669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4,5919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4,4344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0,3405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0,3401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0,3396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0,3507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0,3531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0,3549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0,3551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0,3551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0,3554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0,3556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0,3585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0,3588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</w:tr>
      <w:tr w:rsidR="009D2FFE" w:rsidRPr="00FC7B02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FFE" w:rsidRPr="009D2FFE" w:rsidRDefault="009D2FFE" w:rsidP="004E02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</w:tr>
    </w:tbl>
    <w:p w:rsidR="004E0264" w:rsidRPr="00C61ED9" w:rsidRDefault="004E0264" w:rsidP="004E0264">
      <w:pPr>
        <w:pStyle w:val="affff4"/>
      </w:pPr>
      <w:bookmarkStart w:id="58" w:name="_Toc101396456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6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9D2FFE">
        <w:t xml:space="preserve"> «Котельный цех»</w:t>
      </w:r>
      <w:r w:rsidRPr="00C61ED9">
        <w:t>, Гкал/ч</w:t>
      </w:r>
      <w:bookmarkEnd w:id="58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3,5423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3,5423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3,5423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3,5423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3,5423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3,5423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3,5498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3,5498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3,5648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3,5973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3,5973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3,6846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63,0999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67,1836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62,7620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61,0250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60,5436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60,4746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60,6246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60,6246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60,9246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61,5746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61,5746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63,3196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36,1393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36,9895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35,1310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33,6943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33,1155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33,0465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33,1782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33,1782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33,4416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33,9426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33,9426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35,4248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26,9606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30,1942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27,6310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27,3307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27,4281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27,4281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27,4464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27,4464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27,4831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27,6320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27,6320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27,8948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1,7878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-2,2959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2,1257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3,8627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4,3441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4,4131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4,2556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4,2556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3,9406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3,2581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3,2581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1,4258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69,7169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74,2289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69,3436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67,4245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66,8926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66,8236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66,9736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66,9736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67,2736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67,9236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67,9236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69,6686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39,9291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40,8684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38,8151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37,2277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36,5883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36,5193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36,6509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36,6509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36,9143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37,4153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37,4153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38,8975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29,7878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33,3605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30,5285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30,1967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30,3043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30,3043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30,3227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30,3227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30,3593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30,5083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30,5083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30,7711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-4,8292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-9,3412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-4,4559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-2,5368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-2,0049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-1,9359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-2,0934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-2,0934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-2,4084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-3,0909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-3,0909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-4,9232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0,3873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0,4124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0,3852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0,3774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0,3870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P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D2FFE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</w:tr>
    </w:tbl>
    <w:p w:rsidR="009D2FFE" w:rsidRPr="00C61ED9" w:rsidRDefault="009D2FFE" w:rsidP="009D2FFE">
      <w:pPr>
        <w:pStyle w:val="affff4"/>
      </w:pPr>
      <w:bookmarkStart w:id="59" w:name="_Toc101396457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7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«ДРСУ-2»</w:t>
      </w:r>
      <w:r w:rsidRPr="00C61ED9">
        <w:t>, Гкал/ч</w:t>
      </w:r>
      <w:bookmarkEnd w:id="59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0,4385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2,3415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2,5255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2,5255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2,5533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2,5492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2,5492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2,5492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2,5492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2,6992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2,6992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2,6992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2,6992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2,0147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2,0147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2,0425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2,0383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2,0383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2,0383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2,0383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0,5292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0,5292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0,5292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0,5292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2,8475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2,6635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2,6635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2,4823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2,4823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2,4823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2,4823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2,5894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2,8236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2,8190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2,8190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2,8190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2,8190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2,9690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2,9690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2,9690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2,9690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2,2279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2,2279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2,2587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2,2541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2,2541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2,2541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2,2541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2,3858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2,3858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2,3858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2,3858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0,5832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0,5832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2,3961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2,3961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2,3654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2,2125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0,2969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</w:tr>
    </w:tbl>
    <w:p w:rsidR="009D2FFE" w:rsidRPr="00C61ED9" w:rsidRDefault="009D2FFE" w:rsidP="009D2FFE">
      <w:pPr>
        <w:pStyle w:val="affff4"/>
      </w:pPr>
      <w:bookmarkStart w:id="60" w:name="_Toc101396458"/>
      <w:r>
        <w:lastRenderedPageBreak/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8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9D2FFE">
        <w:t xml:space="preserve">ЗАО </w:t>
      </w:r>
      <w:r>
        <w:t>«</w:t>
      </w:r>
      <w:r w:rsidRPr="009D2FFE">
        <w:t>ТКСМ №2</w:t>
      </w:r>
      <w:r>
        <w:t>»</w:t>
      </w:r>
      <w:r w:rsidRPr="00C61ED9">
        <w:t>, Гкал/ч</w:t>
      </w:r>
      <w:bookmarkEnd w:id="60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16,3210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16,3638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16,5862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10,0738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10,1758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17,1290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17,0862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16,8638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16,3210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16,3638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16,5862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10,0738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10,1758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17,1290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17,0862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16,8638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</w:tr>
      <w:tr w:rsidR="009D2FFE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</w:tr>
      <w:tr w:rsidR="009D2FFE" w:rsidRPr="009D2FFE" w:rsidTr="009D2FFE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FFE" w:rsidRPr="009D2FFE" w:rsidRDefault="009D2FFE" w:rsidP="009D2FF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FFE" w:rsidRDefault="009D2FFE" w:rsidP="009D2FFE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</w:tr>
    </w:tbl>
    <w:p w:rsidR="009D2FFE" w:rsidRPr="00C61ED9" w:rsidRDefault="009D2FFE" w:rsidP="009D2FFE">
      <w:pPr>
        <w:pStyle w:val="affff4"/>
      </w:pPr>
      <w:bookmarkStart w:id="61" w:name="_Toc101396459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9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 w:rsidRPr="007507EC">
        <w:t xml:space="preserve"> </w:t>
      </w:r>
      <w:r w:rsidR="007507EC">
        <w:t>«Керамический завод»</w:t>
      </w:r>
      <w:r w:rsidRPr="00C61ED9">
        <w:t>, Гкал/ч</w:t>
      </w:r>
      <w:bookmarkEnd w:id="61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0,6960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0,6460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0,6360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0,0323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0,3932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0,4936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0,4936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0,6597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0,6597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0,2810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0,3936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0,3936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0,5364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0,5364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0,5364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0,5364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0,5364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0,5364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0,5364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0,1232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0,1232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0,4906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0,2398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0,1184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-0,0560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-0,0560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-0,0560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-0,0560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-0,0560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-0,0560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-0,0560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0,2364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0,4795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0,4795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0,4795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0,4795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0,4795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0,4795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0,4795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0,3928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0,3928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0,3928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0,3928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0,3928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0,3928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0,3928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0,0867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0,5349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0,1242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</w:tr>
      <w:tr w:rsidR="007507EC" w:rsidRPr="009D2FFE" w:rsidTr="007507EC">
        <w:trPr>
          <w:cantSplit/>
          <w:trHeight w:val="96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7952AE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0,4640</w:t>
            </w:r>
          </w:p>
        </w:tc>
      </w:tr>
    </w:tbl>
    <w:p w:rsidR="009D2FFE" w:rsidRPr="00C61ED9" w:rsidRDefault="009D2FFE" w:rsidP="009D2FFE">
      <w:pPr>
        <w:pStyle w:val="affff4"/>
      </w:pPr>
      <w:bookmarkStart w:id="62" w:name="_Toc101396460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10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пос. Химинститут</w:t>
      </w:r>
      <w:r w:rsidRPr="00C61ED9">
        <w:t>, Гкал/ч</w:t>
      </w:r>
      <w:bookmarkEnd w:id="62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1,5000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58,5000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58,4000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3,1775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3,2245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3,2245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3,2395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41,1127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36,4183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35,3646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35,2586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35,4306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35,4306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35,4306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35,4306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35,5806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36,5206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36,5206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36,8206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22,2831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22,2167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21,1498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21,1088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21,1088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21,1088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21,1088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21,1088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21,2404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21,9349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21,9349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22,1935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18,8296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14,2016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14,2148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14,1498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14,3218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14,3218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14,3218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14,3218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14,3401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14,5857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14,5857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14,6270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14,1173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18,8117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19,8654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19,9714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19,7994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19,7994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19,7994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19,7994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19,6419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18,6549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18,6549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18,3399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34,6139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30,6616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29,7745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29,6852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29,8300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29,8300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29,8300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29,8300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29,9800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30,9200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30,9200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31,2200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18,7608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18,7049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17,8066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17,7721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17,7721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17,7721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17,7721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17,7721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17,9037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18,5982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18,5982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18,8569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15,8532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11,9567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11,9678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11,9131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12,0579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12,0579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12,0579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12,0579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12,0763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12,3218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12,3218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12,3631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20,6161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24,5684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25,4555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25,5448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25,4000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25,4000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25,4000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25,4000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25,2425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24,2555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24,2555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23,9405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0,2977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0,3122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</w:tr>
    </w:tbl>
    <w:p w:rsidR="009D2FFE" w:rsidRPr="00C61ED9" w:rsidRDefault="009D2FFE" w:rsidP="009D2FFE">
      <w:pPr>
        <w:pStyle w:val="affff4"/>
      </w:pPr>
      <w:bookmarkStart w:id="63" w:name="_Toc101396461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11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«Б. Перемерки»</w:t>
      </w:r>
      <w:r w:rsidRPr="00C61ED9">
        <w:t>, Гкал/ч</w:t>
      </w:r>
      <w:bookmarkEnd w:id="63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0,3440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0,0440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0,6072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0,3142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0,2930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-0,3372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0,1925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0,0996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0,0929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0,0775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0,7130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0,2580</w:t>
            </w:r>
          </w:p>
        </w:tc>
      </w:tr>
    </w:tbl>
    <w:p w:rsidR="009D2FFE" w:rsidRPr="00C61ED9" w:rsidRDefault="009D2FFE" w:rsidP="009D2FFE">
      <w:pPr>
        <w:pStyle w:val="affff4"/>
      </w:pPr>
      <w:bookmarkStart w:id="64" w:name="_Toc101396462"/>
      <w:r>
        <w:lastRenderedPageBreak/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12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«Сахарово»</w:t>
      </w:r>
      <w:r w:rsidRPr="00C61ED9">
        <w:t>, Гкал/ч</w:t>
      </w:r>
      <w:bookmarkEnd w:id="64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24,0000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1,7300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22,2700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22,1400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0,7960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14,1388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13,7402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13,2601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13,2968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12,6960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12,6960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12,6960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12,6960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10,5325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10,2019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10,0613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10,1216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9,5743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9,5743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9,5743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9,5743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9,5743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9,5743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9,5743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9,5743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3,6063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3,5383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3,1987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3,1751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3,1216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3,1216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3,1216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3,1216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3,1216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3,1216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3,1216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3,1216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7,2052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7,6038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8,0839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8,0472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8,6480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8,6480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8,6480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8,6480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8,6480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8,6480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8,6480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8,6480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8,8579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8,3074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8,3304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7,9540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7,9540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7,9540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7,9540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7,9540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7,9540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7,9540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7,9540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6,5986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6,3915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6,3034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6,3412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5,9983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5,9983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5,9983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5,9983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5,9983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5,9983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5,9983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5,9983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2,2594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2,2168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1,9892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1,9557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1,9557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1,9557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1,9557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1,9557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1,9557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1,9557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1,9557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12,4861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12,7358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13,0366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13,0136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13,3900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0,1041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0,0994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16,0000</w:t>
            </w:r>
          </w:p>
        </w:tc>
      </w:tr>
    </w:tbl>
    <w:p w:rsidR="009D2FFE" w:rsidRPr="00C61ED9" w:rsidRDefault="009D2FFE" w:rsidP="009D2FFE">
      <w:pPr>
        <w:pStyle w:val="affff4"/>
      </w:pPr>
      <w:bookmarkStart w:id="65" w:name="_Toc101396463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13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«Мамулино»</w:t>
      </w:r>
      <w:r w:rsidRPr="00C61ED9">
        <w:t>, Гкал/ч</w:t>
      </w:r>
      <w:bookmarkEnd w:id="65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20,6400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1,4600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19,1800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19,1300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0,1200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25,8652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27,9779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30,6738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32,9673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35,3545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35,3545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35,3545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35,3545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35,3545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35,3545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35,3545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35,3545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12,0536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17,3367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19,0562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20,3783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21,9655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21,9655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21,9655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21,9655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21,9655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21,9655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21,9655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21,9655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13,8116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10,6411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11,6176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12,5890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13,3890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13,3890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13,3890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13,3890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13,3890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13,3890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13,3890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13,3890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-6,8552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-8,9679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-11,6638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-13,9573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-16,3445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-16,3445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-16,3445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-16,3445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-16,3445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-16,3445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-16,3445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-16,3445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13,6296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14,7429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16,1635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17,3721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18,6300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18,6300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18,6300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18,6300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18,6300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18,6300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18,6300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18,6300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6,3516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9,1356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10,0416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10,7383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11,5747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11,5747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11,5747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11,5747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11,5747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11,5747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11,5747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11,5747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7,2780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5,6073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6,1219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6,6338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7,0553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7,0553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7,0553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7,0553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7,0553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7,0553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7,0553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7,0553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5,3804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4,2671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2,8465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1,6379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0,3800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0,1863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13,7600</w:t>
            </w:r>
          </w:p>
        </w:tc>
      </w:tr>
    </w:tbl>
    <w:p w:rsidR="009D2FFE" w:rsidRPr="00C61ED9" w:rsidRDefault="009D2FFE" w:rsidP="009D2FFE">
      <w:pPr>
        <w:pStyle w:val="affff4"/>
      </w:pPr>
      <w:bookmarkStart w:id="66" w:name="_Toc101396464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14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«ОКБ»</w:t>
      </w:r>
      <w:r w:rsidRPr="00C61ED9">
        <w:t>, Гкал/ч</w:t>
      </w:r>
      <w:bookmarkEnd w:id="66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10,7500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3,6700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7,0800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6,8900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0,1850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7,1850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4,2770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2,9080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-0,4800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5,6067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3,3375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3F" w:rsidRPr="009D2FFE" w:rsidRDefault="00775A3F" w:rsidP="00775A3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2,2692</w:t>
            </w:r>
          </w:p>
        </w:tc>
      </w:tr>
      <w:tr w:rsidR="00775A3F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3F" w:rsidRPr="009D2FFE" w:rsidRDefault="00775A3F" w:rsidP="00775A3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A3F" w:rsidRPr="00775A3F" w:rsidRDefault="00775A3F" w:rsidP="00775A3F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1,0983</w:t>
            </w:r>
          </w:p>
        </w:tc>
      </w:tr>
      <w:tr w:rsidR="007507EC" w:rsidRPr="009D2FFE" w:rsidTr="007507E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7507EC" w:rsidRPr="009D2FFE" w:rsidTr="007507E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75A3F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75A3F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</w:tr>
    </w:tbl>
    <w:p w:rsidR="009D2FFE" w:rsidRPr="00C61ED9" w:rsidRDefault="009D2FFE" w:rsidP="009D2FFE">
      <w:pPr>
        <w:pStyle w:val="affff4"/>
      </w:pPr>
      <w:bookmarkStart w:id="67" w:name="_Toc101396465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15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ООО «Лазурная»</w:t>
      </w:r>
      <w:r w:rsidRPr="00C61ED9">
        <w:t>,</w:t>
      </w:r>
      <w:r w:rsidR="007507EC">
        <w:t xml:space="preserve"> </w:t>
      </w:r>
      <w:r w:rsidRPr="00C61ED9">
        <w:t>Гкал/ч</w:t>
      </w:r>
      <w:bookmarkEnd w:id="67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1,7850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1,8434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1,8434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1,8434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1,9214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1,9714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8,5009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8,4679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8,4662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9,3702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10,8702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13,5972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14,5972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5,1309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5,0979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5,0962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5,8981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7,2149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9,5855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10,4477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3,4721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3,6553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4,0117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4,1495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40,7851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40,8181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40,8198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39,8658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38,2908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35,4274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34,3774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8,5009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8,4679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8,4662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9,3702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10,8702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13,5972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14,5972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5,1309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5,0979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5,0962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5,8981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7,2149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9,5855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10,4477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3,4721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3,6553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4,0117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4,1495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40,7851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40,8181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40,8198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39,8658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38,2908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35,4274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34,3774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0,1693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0,2719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0,2919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</w:tr>
    </w:tbl>
    <w:p w:rsidR="009D2FFE" w:rsidRPr="00C61ED9" w:rsidRDefault="009D2FFE" w:rsidP="009D2FFE">
      <w:pPr>
        <w:pStyle w:val="affff4"/>
      </w:pPr>
      <w:bookmarkStart w:id="68" w:name="_Toc101396466"/>
      <w:r>
        <w:lastRenderedPageBreak/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16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«ПАТП-1»</w:t>
      </w:r>
      <w:r w:rsidRPr="00C61ED9">
        <w:t>, Гкал/ч</w:t>
      </w:r>
      <w:bookmarkEnd w:id="68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07EC">
              <w:rPr>
                <w:rFonts w:cs="Arial"/>
                <w:color w:val="000000"/>
                <w:sz w:val="20"/>
                <w:szCs w:val="20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07EC">
              <w:rPr>
                <w:rFonts w:cs="Arial"/>
                <w:color w:val="000000"/>
                <w:sz w:val="20"/>
                <w:szCs w:val="20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07EC">
              <w:rPr>
                <w:rFonts w:cs="Arial"/>
                <w:color w:val="000000"/>
                <w:sz w:val="20"/>
                <w:szCs w:val="20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07EC">
              <w:rPr>
                <w:rFonts w:cs="Arial"/>
                <w:color w:val="000000"/>
                <w:sz w:val="20"/>
                <w:szCs w:val="20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507EC">
              <w:rPr>
                <w:rFonts w:cs="Arial"/>
                <w:color w:val="000000"/>
                <w:sz w:val="20"/>
                <w:szCs w:val="20"/>
              </w:rPr>
              <w:t>0,0300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0,0362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2,7778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2,2144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2,3035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2,6656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2,1022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2,1743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0,1034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0,1292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-0,6378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-0,0744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-0,0316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-0,0404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-0,0404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-0,0404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-0,0404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-0,0404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-0,0404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-0,0404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-0,0404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-0,1697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1,8197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1,4506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1,4226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1,5514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1,7462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1,3771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1,4610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0,0677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0,0905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0,3203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0,6894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0,7174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0,7117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0,7117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0,7117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0,7117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0,7117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0,7117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0,7117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0,7117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0,5824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0,0910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0,0776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507EC"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</w:tr>
    </w:tbl>
    <w:p w:rsidR="009D2FFE" w:rsidRPr="00C61ED9" w:rsidRDefault="009D2FFE" w:rsidP="009D2FFE">
      <w:pPr>
        <w:pStyle w:val="affff4"/>
      </w:pPr>
      <w:bookmarkStart w:id="69" w:name="_Toc101396467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17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«Поликлиника № 2»</w:t>
      </w:r>
      <w:r w:rsidRPr="00C61ED9">
        <w:t>, Гкал/ч</w:t>
      </w:r>
      <w:bookmarkEnd w:id="69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</w:tr>
      <w:tr w:rsidR="007507EC" w:rsidRPr="009D2FFE" w:rsidTr="007507E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</w:tr>
      <w:tr w:rsidR="007507EC" w:rsidRPr="009D2FFE" w:rsidTr="007507E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</w:pPr>
            <w:r w:rsidRPr="0058426A">
              <w:rPr>
                <w:rFonts w:cs="Arial"/>
                <w:color w:val="000000"/>
                <w:sz w:val="18"/>
                <w:szCs w:val="18"/>
              </w:rPr>
              <w:t>н/д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</w:tr>
    </w:tbl>
    <w:p w:rsidR="009D2FFE" w:rsidRPr="00C61ED9" w:rsidRDefault="009D2FFE" w:rsidP="009D2FFE">
      <w:pPr>
        <w:pStyle w:val="affff4"/>
      </w:pPr>
      <w:bookmarkStart w:id="70" w:name="_Toc101396468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18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«Сахаровское шоссе»</w:t>
      </w:r>
      <w:r w:rsidRPr="00C61ED9">
        <w:t>, Гкал/ч</w:t>
      </w:r>
      <w:bookmarkEnd w:id="70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6,3200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1,3300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4,9900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4,9700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0,1310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6,5029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6,5029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6,5337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6,4979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6,4961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6,4961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6,4961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6,4961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6,4961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6,4961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6,4961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6,4961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3,3835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3,3835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3,4088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3,4014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3,3996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3,3996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3,3996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3,1194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3,1194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3,1249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3,0965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3,0965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3,0965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3,0965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3,0965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3,0965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3,0965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3,0965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3,0965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-1,6639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-1,6639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-1,6947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-1,6589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-1,6571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-1,6571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-1,6571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-1,6571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-1,6571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-1,6571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-1,6571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-1,6571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4,1847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4,1618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4,1607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4,1607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4,1607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4,1607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4,1607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4,1607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4,1607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4,1607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2,1671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2,1671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2,1833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2,1785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2,1774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2,1774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2,1774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2,1774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2,1774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2,1774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2,1774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2,1774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1,9979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1,9979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2,0015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1,9833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1,9833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1,9833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1,9833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1,9833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1,9833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1,9833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1,9833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1,9833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0,6740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0,6740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0,6772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0,6783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0,6783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0,6783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0,6783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0,6783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0,6783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0,6783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0,6783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0,0416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4,1700</w:t>
            </w:r>
          </w:p>
        </w:tc>
      </w:tr>
    </w:tbl>
    <w:p w:rsidR="009D2FFE" w:rsidRPr="00C61ED9" w:rsidRDefault="009D2FFE" w:rsidP="009D2FFE">
      <w:pPr>
        <w:pStyle w:val="affff4"/>
      </w:pPr>
      <w:bookmarkStart w:id="71" w:name="_Toc101396469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19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«ХБК»</w:t>
      </w:r>
      <w:r w:rsidRPr="00C61ED9">
        <w:t>, Гкал/ч</w:t>
      </w:r>
      <w:bookmarkEnd w:id="71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1,4580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1,4580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1,4880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8,6961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9,0981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9,1413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9,3702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9,3702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9,3702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9,3702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9,9702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6,7931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7,0091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7,0524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7,2373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7,2373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7,2373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7,2373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7,6651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2,0889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2,0889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2,0635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2,1329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2,1329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2,1329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2,1329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2,3051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-1,2391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-1,6411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-1,6843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-1,6132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-1,6132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-1,6132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-1,6132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-1,9282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-1,9282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-1,9282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-1,9282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-2,5582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6,1667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6,4518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6,4824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6,4320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6,4320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6,4320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6,4320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6,7320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6,7320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6,7320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6,7320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7,3320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4,8173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4,9687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4,9687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4,9687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4,9687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5,1992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5,1992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5,1992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5,1992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5,6271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1,3494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1,4813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1,4813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1,5328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1,5328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1,5328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1,5328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1,7049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1,2903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1,0052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0,9746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1,0250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0,2244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0,2244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0,2244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0,2244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0,2444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</w:tr>
    </w:tbl>
    <w:p w:rsidR="009D2FFE" w:rsidRPr="00C61ED9" w:rsidRDefault="009D2FFE" w:rsidP="009D2FFE">
      <w:pPr>
        <w:pStyle w:val="affff4"/>
      </w:pPr>
      <w:bookmarkStart w:id="72" w:name="_Toc101396470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20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ул. Шишкова, 97</w:t>
      </w:r>
      <w:r w:rsidRPr="00C61ED9">
        <w:t>, Гкал/ч</w:t>
      </w:r>
      <w:bookmarkEnd w:id="72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0,1600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0,1500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0,0902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0,0681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0,0221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0,0598</w:t>
            </w:r>
          </w:p>
        </w:tc>
      </w:tr>
      <w:tr w:rsidR="007507EC" w:rsidRPr="009D2FFE" w:rsidTr="007507E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7507EC" w:rsidRPr="009D2FFE" w:rsidTr="007507E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</w:tr>
    </w:tbl>
    <w:p w:rsidR="009D2FFE" w:rsidRPr="00C61ED9" w:rsidRDefault="009D2FFE" w:rsidP="009D2FFE">
      <w:pPr>
        <w:pStyle w:val="affff4"/>
      </w:pPr>
      <w:bookmarkStart w:id="73" w:name="_Toc101396471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21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«Школа № 2»</w:t>
      </w:r>
      <w:r w:rsidRPr="00C61ED9">
        <w:t>, Гкал/ч</w:t>
      </w:r>
      <w:bookmarkEnd w:id="73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2,5600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0,2500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2,3100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2,3000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0,8524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0,8524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0,8524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0,8524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0,8524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0,8524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0,8524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0,8524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0,8410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1,4436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1,4436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1,4436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1,4436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1,4550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1,4550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1,4550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0,9039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0,9039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0,9039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0,9039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0,9039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0,9039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0,9039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0,9039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0,8918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1,3921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1,3921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1,3921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1,3921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1,4042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1,4042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1,4042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1,4042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1,4042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1,4042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1,4042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1,4042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1,2800</w:t>
            </w:r>
          </w:p>
        </w:tc>
      </w:tr>
    </w:tbl>
    <w:p w:rsidR="009D2FFE" w:rsidRPr="00C61ED9" w:rsidRDefault="009D2FFE" w:rsidP="009D2FFE">
      <w:pPr>
        <w:pStyle w:val="affff4"/>
      </w:pPr>
      <w:bookmarkStart w:id="74" w:name="_Toc101396472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22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«Школа № 24»</w:t>
      </w:r>
      <w:r w:rsidRPr="00C61ED9">
        <w:t>, Гкал/ч</w:t>
      </w:r>
      <w:bookmarkEnd w:id="74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0,0600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0,3600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0,1830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0,1730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0,1127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0,2433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0,1450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0,7770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0,2150</w:t>
            </w:r>
          </w:p>
        </w:tc>
      </w:tr>
    </w:tbl>
    <w:p w:rsidR="009D2FFE" w:rsidRPr="00C61ED9" w:rsidRDefault="009D2FFE" w:rsidP="009D2FFE">
      <w:pPr>
        <w:pStyle w:val="affff4"/>
      </w:pPr>
      <w:bookmarkStart w:id="75" w:name="_Ref101393420"/>
      <w:bookmarkStart w:id="76" w:name="_Toc101396473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23</w:t>
        </w:r>
      </w:fldSimple>
      <w:bookmarkEnd w:id="75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«Школа № 3»</w:t>
      </w:r>
      <w:r w:rsidRPr="00C61ED9">
        <w:t>, Гкал/ч</w:t>
      </w:r>
      <w:bookmarkEnd w:id="76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1,0700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1,0600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0,0089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1,2206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1,2206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1,2206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1,2206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1,2206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1,2206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1,2206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1,2206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1,3176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1,3176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1,0506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1,1357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1,1357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1,1357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1,1357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0,1819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-0,1646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-0,1646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-0,1646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-0,1646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-0,1646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-0,1646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-0,1646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-0,1646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-0,2665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-0,2665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-0,2665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-0,2665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0,3430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0,2117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0,2969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0,2969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0,0343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0,0343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0,0461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0,8100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0,7082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0,7082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0,7082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0,7082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Default="007507EC" w:rsidP="007507E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</w:tr>
      <w:tr w:rsidR="007507E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7EC" w:rsidRPr="009D2FFE" w:rsidRDefault="007507EC" w:rsidP="007507E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7EC" w:rsidRPr="007507EC" w:rsidRDefault="007507EC" w:rsidP="007507E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507EC">
              <w:rPr>
                <w:rFonts w:cs="Arial"/>
                <w:color w:val="000000"/>
                <w:sz w:val="16"/>
                <w:szCs w:val="16"/>
              </w:rPr>
              <w:t>0,6550</w:t>
            </w:r>
          </w:p>
        </w:tc>
      </w:tr>
    </w:tbl>
    <w:p w:rsidR="007507EC" w:rsidRDefault="007507EC" w:rsidP="009D2FFE">
      <w:pPr>
        <w:pStyle w:val="affff4"/>
      </w:pPr>
    </w:p>
    <w:p w:rsidR="007507EC" w:rsidRPr="00C61ED9" w:rsidRDefault="007507EC" w:rsidP="007507EC">
      <w:pPr>
        <w:pStyle w:val="20"/>
      </w:pPr>
      <w:bookmarkStart w:id="77" w:name="_Toc510433639"/>
      <w:bookmarkStart w:id="78" w:name="_Toc510433409"/>
      <w:bookmarkStart w:id="79" w:name="_Toc510433256"/>
      <w:bookmarkStart w:id="80" w:name="_Toc7188720"/>
      <w:bookmarkStart w:id="81" w:name="_Toc7191417"/>
      <w:bookmarkStart w:id="82" w:name="_Toc7192008"/>
      <w:bookmarkStart w:id="83" w:name="_Toc100648724"/>
      <w:bookmarkStart w:id="84" w:name="_Toc101396439"/>
      <w:r>
        <w:t xml:space="preserve">1.2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ООО «</w:t>
      </w:r>
      <w:r w:rsidR="00862693">
        <w:t>ДСК-Ресурс</w:t>
      </w:r>
      <w:r w:rsidRPr="00C61ED9">
        <w:t>»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7507EC" w:rsidRPr="00C61ED9" w:rsidRDefault="007507EC" w:rsidP="007507E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bookmarkStart w:id="85" w:name="_Toc510089048"/>
      <w:bookmarkStart w:id="86" w:name="_Toc510433640"/>
      <w:bookmarkStart w:id="87" w:name="_Toc510433410"/>
      <w:bookmarkStart w:id="88" w:name="_Toc510433257"/>
      <w:bookmarkStart w:id="89" w:name="_Toc7188721"/>
      <w:bookmarkStart w:id="90" w:name="_Toc7191418"/>
      <w:bookmarkStart w:id="91" w:name="_Toc7192009"/>
      <w:bookmarkStart w:id="92" w:name="_Toc7431341"/>
      <w:r w:rsidRPr="00C61ED9">
        <w:rPr>
          <w:rFonts w:eastAsia="Times New Roman" w:cs="Arial"/>
          <w:bCs/>
          <w:szCs w:val="26"/>
        </w:rPr>
        <w:t>Перспективны</w:t>
      </w:r>
      <w:r w:rsidR="0041189C">
        <w:rPr>
          <w:rFonts w:eastAsia="Times New Roman" w:cs="Arial"/>
          <w:bCs/>
          <w:szCs w:val="26"/>
        </w:rPr>
        <w:t>е</w:t>
      </w:r>
      <w:r w:rsidRPr="00C61ED9">
        <w:rPr>
          <w:rFonts w:eastAsia="Times New Roman" w:cs="Arial"/>
          <w:bCs/>
          <w:szCs w:val="26"/>
        </w:rPr>
        <w:t xml:space="preserve"> баланс</w:t>
      </w:r>
      <w:r w:rsidR="0041189C">
        <w:rPr>
          <w:rFonts w:eastAsia="Times New Roman" w:cs="Arial"/>
          <w:bCs/>
          <w:szCs w:val="26"/>
        </w:rPr>
        <w:t>ы</w:t>
      </w:r>
      <w:r w:rsidRPr="00C61ED9">
        <w:rPr>
          <w:rFonts w:eastAsia="Times New Roman" w:cs="Arial"/>
          <w:bCs/>
          <w:szCs w:val="26"/>
        </w:rPr>
        <w:t xml:space="preserve"> тепловой мощности и тепловой энергии для котельн</w:t>
      </w:r>
      <w:r w:rsidR="00862693"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ООО «</w:t>
      </w:r>
      <w:r w:rsidR="00862693">
        <w:rPr>
          <w:rFonts w:eastAsia="Times New Roman" w:cs="Arial"/>
          <w:bCs/>
          <w:szCs w:val="26"/>
        </w:rPr>
        <w:t>ДСК-Ресурс</w:t>
      </w:r>
      <w:r w:rsidRPr="00C61ED9">
        <w:rPr>
          <w:rFonts w:eastAsia="Times New Roman" w:cs="Arial"/>
          <w:bCs/>
          <w:szCs w:val="26"/>
        </w:rPr>
        <w:t>»</w:t>
      </w:r>
      <w:r w:rsidR="00862693">
        <w:rPr>
          <w:rFonts w:eastAsia="Times New Roman" w:cs="Arial"/>
          <w:bCs/>
          <w:szCs w:val="26"/>
        </w:rPr>
        <w:t xml:space="preserve"> </w:t>
      </w:r>
      <w:r w:rsidRPr="00C61ED9">
        <w:rPr>
          <w:rFonts w:eastAsia="Times New Roman" w:cs="Arial"/>
          <w:bCs/>
          <w:szCs w:val="26"/>
        </w:rPr>
        <w:t>приведен</w:t>
      </w:r>
      <w:r w:rsidR="00862693">
        <w:rPr>
          <w:rFonts w:eastAsia="Times New Roman" w:cs="Arial"/>
          <w:bCs/>
          <w:szCs w:val="26"/>
        </w:rPr>
        <w:t>ы</w:t>
      </w:r>
      <w:r w:rsidRPr="00C61ED9">
        <w:rPr>
          <w:rFonts w:eastAsia="Times New Roman" w:cs="Arial"/>
          <w:bCs/>
          <w:szCs w:val="26"/>
        </w:rPr>
        <w:t xml:space="preserve"> в таблиц</w:t>
      </w:r>
      <w:r w:rsidR="00862693">
        <w:rPr>
          <w:rFonts w:eastAsia="Times New Roman" w:cs="Arial"/>
          <w:bCs/>
          <w:szCs w:val="26"/>
        </w:rPr>
        <w:t>ах</w:t>
      </w:r>
      <w:r w:rsidRPr="00C61ED9">
        <w:rPr>
          <w:rFonts w:eastAsia="Times New Roman" w:cs="Arial"/>
          <w:bCs/>
          <w:szCs w:val="26"/>
        </w:rPr>
        <w:t xml:space="preserve"> </w:t>
      </w:r>
      <w:r w:rsidR="00862693">
        <w:rPr>
          <w:rFonts w:eastAsia="Times New Roman" w:cs="Arial"/>
          <w:bCs/>
          <w:szCs w:val="26"/>
        </w:rPr>
        <w:fldChar w:fldCharType="begin"/>
      </w:r>
      <w:r w:rsidR="00862693">
        <w:rPr>
          <w:rFonts w:eastAsia="Times New Roman" w:cs="Arial"/>
          <w:bCs/>
          <w:szCs w:val="26"/>
        </w:rPr>
        <w:instrText xml:space="preserve"> REF _Ref101393301 \h  \* MERGEFORMAT </w:instrText>
      </w:r>
      <w:r w:rsidR="00862693">
        <w:rPr>
          <w:rFonts w:eastAsia="Times New Roman" w:cs="Arial"/>
          <w:bCs/>
          <w:szCs w:val="26"/>
        </w:rPr>
      </w:r>
      <w:r w:rsidR="00862693">
        <w:rPr>
          <w:rFonts w:eastAsia="Times New Roman" w:cs="Arial"/>
          <w:bCs/>
          <w:szCs w:val="26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24</w:t>
      </w:r>
      <w:r w:rsidR="00862693">
        <w:rPr>
          <w:rFonts w:eastAsia="Times New Roman" w:cs="Arial"/>
          <w:bCs/>
          <w:szCs w:val="26"/>
        </w:rPr>
        <w:fldChar w:fldCharType="end"/>
      </w:r>
      <w:r w:rsidR="00862693">
        <w:rPr>
          <w:rFonts w:eastAsia="Times New Roman" w:cs="Arial"/>
          <w:bCs/>
          <w:szCs w:val="26"/>
        </w:rPr>
        <w:t>–</w:t>
      </w:r>
      <w:r w:rsidR="00862693">
        <w:rPr>
          <w:rFonts w:eastAsia="Times New Roman" w:cs="Arial"/>
          <w:bCs/>
          <w:szCs w:val="26"/>
        </w:rPr>
        <w:fldChar w:fldCharType="begin"/>
      </w:r>
      <w:r w:rsidR="00862693">
        <w:rPr>
          <w:rFonts w:eastAsia="Times New Roman" w:cs="Arial"/>
          <w:bCs/>
          <w:szCs w:val="26"/>
        </w:rPr>
        <w:instrText xml:space="preserve"> REF _Ref101393912 \h  \* MERGEFORMAT </w:instrText>
      </w:r>
      <w:r w:rsidR="00862693">
        <w:rPr>
          <w:rFonts w:eastAsia="Times New Roman" w:cs="Arial"/>
          <w:bCs/>
          <w:szCs w:val="26"/>
        </w:rPr>
      </w:r>
      <w:r w:rsidR="00862693">
        <w:rPr>
          <w:rFonts w:eastAsia="Times New Roman" w:cs="Arial"/>
          <w:bCs/>
          <w:szCs w:val="26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30</w:t>
      </w:r>
      <w:r w:rsidR="00862693"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9D2FFE" w:rsidRPr="00C61ED9" w:rsidRDefault="009D2FFE" w:rsidP="009D2FFE">
      <w:pPr>
        <w:pStyle w:val="affff4"/>
      </w:pPr>
      <w:bookmarkStart w:id="93" w:name="_Ref101393301"/>
      <w:bookmarkStart w:id="94" w:name="_Toc101396474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24</w:t>
        </w:r>
      </w:fldSimple>
      <w:bookmarkEnd w:id="93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862693">
        <w:t xml:space="preserve"> </w:t>
      </w:r>
      <w:r w:rsidR="00862693" w:rsidRPr="00862693">
        <w:t>ул. Склизкова 86 корп 1</w:t>
      </w:r>
      <w:r w:rsidRPr="00C61ED9">
        <w:t>, Гкал/ч</w:t>
      </w:r>
      <w:bookmarkEnd w:id="94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2,1600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0,0510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2,1090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0,0690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1,9000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1,3700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0,5300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0,1400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</w:tr>
    </w:tbl>
    <w:p w:rsidR="009D2FFE" w:rsidRPr="00C61ED9" w:rsidRDefault="009D2FFE" w:rsidP="009D2FFE">
      <w:pPr>
        <w:pStyle w:val="affff4"/>
      </w:pPr>
      <w:bookmarkStart w:id="95" w:name="_Toc101396475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25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862693">
        <w:t xml:space="preserve"> </w:t>
      </w:r>
      <w:r w:rsidR="00862693" w:rsidRPr="00862693">
        <w:t>ул. Склизкова 108, корп 1</w:t>
      </w:r>
      <w:r w:rsidRPr="00C61ED9">
        <w:t>, Гкал/ч</w:t>
      </w:r>
      <w:bookmarkEnd w:id="95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9D2FFE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D2FFE" w:rsidRPr="009D2FFE" w:rsidRDefault="009D2FFE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8,6000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0,0800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8,5200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8,3000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5,4700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2,8300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0,0506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</w:tr>
    </w:tbl>
    <w:p w:rsidR="00862693" w:rsidRPr="00C61ED9" w:rsidRDefault="00862693" w:rsidP="00862693">
      <w:pPr>
        <w:pStyle w:val="affff4"/>
      </w:pPr>
      <w:bookmarkStart w:id="96" w:name="_Toc101396476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26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ул. </w:t>
      </w:r>
      <w:r w:rsidRPr="00862693">
        <w:t>Фрунзе 2, корп 1</w:t>
      </w:r>
      <w:r w:rsidRPr="00C61ED9">
        <w:t>, Гкал/ч</w:t>
      </w:r>
      <w:bookmarkEnd w:id="96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862693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</w:tr>
    </w:tbl>
    <w:p w:rsidR="00862693" w:rsidRPr="00C61ED9" w:rsidRDefault="00862693" w:rsidP="00862693">
      <w:pPr>
        <w:pStyle w:val="affff4"/>
      </w:pPr>
      <w:bookmarkStart w:id="97" w:name="_Toc101396477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27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862693">
        <w:t>ул. Планерная 4</w:t>
      </w:r>
      <w:r w:rsidRPr="00C61ED9">
        <w:t>, Гкал/ч</w:t>
      </w:r>
      <w:bookmarkEnd w:id="97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862693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2,2446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0,0300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2,2146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0,0100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2,0230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1,2510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0,7720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0,1816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</w:tr>
    </w:tbl>
    <w:p w:rsidR="00862693" w:rsidRPr="00C61ED9" w:rsidRDefault="00862693" w:rsidP="00862693">
      <w:pPr>
        <w:pStyle w:val="affff4"/>
      </w:pPr>
      <w:bookmarkStart w:id="98" w:name="_Toc101396478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28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862693">
        <w:t>ул. Новочеркасская 56</w:t>
      </w:r>
      <w:r w:rsidRPr="00C61ED9">
        <w:t>, Гкал/ч</w:t>
      </w:r>
      <w:r>
        <w:t xml:space="preserve"> (введена в эксплуатацию в 2018 году)</w:t>
      </w:r>
      <w:bookmarkEnd w:id="98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862693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</w:tr>
    </w:tbl>
    <w:p w:rsidR="00862693" w:rsidRPr="00C61ED9" w:rsidRDefault="00862693" w:rsidP="00862693">
      <w:pPr>
        <w:pStyle w:val="affff4"/>
      </w:pPr>
      <w:bookmarkStart w:id="99" w:name="_Toc101396479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29</w:t>
        </w:r>
      </w:fldSimple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862693">
        <w:t>Сахаровское шоссе, 9</w:t>
      </w:r>
      <w:r w:rsidRPr="00C61ED9">
        <w:t>, Гкал/ч</w:t>
      </w:r>
      <w:r>
        <w:t xml:space="preserve"> (введена в эксплуатацию в 2020 году)</w:t>
      </w:r>
      <w:bookmarkEnd w:id="99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862693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A843F9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</w:tr>
    </w:tbl>
    <w:p w:rsidR="00862693" w:rsidRPr="00C61ED9" w:rsidRDefault="00862693" w:rsidP="00862693">
      <w:pPr>
        <w:pStyle w:val="affff4"/>
      </w:pPr>
      <w:bookmarkStart w:id="100" w:name="_Ref101393912"/>
      <w:bookmarkStart w:id="101" w:name="_Toc101396480"/>
      <w:r>
        <w:lastRenderedPageBreak/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30</w:t>
        </w:r>
      </w:fldSimple>
      <w:bookmarkEnd w:id="100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862693">
        <w:t>ул. Левитана, 95А</w:t>
      </w:r>
      <w:r w:rsidRPr="00C61ED9">
        <w:t>, Гкал/ч</w:t>
      </w:r>
      <w:r>
        <w:t xml:space="preserve"> (введена в эксплуатацию в 2021 году)</w:t>
      </w:r>
      <w:bookmarkEnd w:id="101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862693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Pr="00862693" w:rsidRDefault="00862693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</w:tbl>
    <w:p w:rsidR="00862693" w:rsidRDefault="00862693" w:rsidP="009D2FFE">
      <w:pPr>
        <w:rPr>
          <w:rFonts w:cs="Arial"/>
          <w:highlight w:val="yellow"/>
        </w:rPr>
      </w:pPr>
    </w:p>
    <w:p w:rsidR="00862693" w:rsidRPr="00C61ED9" w:rsidRDefault="00862693" w:rsidP="00862693">
      <w:pPr>
        <w:pStyle w:val="20"/>
      </w:pPr>
      <w:bookmarkStart w:id="102" w:name="_Toc101396440"/>
      <w:r>
        <w:t xml:space="preserve">1.3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ООО «</w:t>
      </w:r>
      <w:r>
        <w:t>ЭнергоРесурс</w:t>
      </w:r>
      <w:r w:rsidRPr="00C61ED9">
        <w:t>»</w:t>
      </w:r>
      <w:bookmarkEnd w:id="102"/>
    </w:p>
    <w:p w:rsidR="00862693" w:rsidRPr="00C61ED9" w:rsidRDefault="00862693" w:rsidP="00862693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>Перспективны</w:t>
      </w:r>
      <w:r w:rsidR="0041189C">
        <w:rPr>
          <w:rFonts w:eastAsia="Times New Roman" w:cs="Arial"/>
          <w:bCs/>
          <w:szCs w:val="26"/>
        </w:rPr>
        <w:t>е</w:t>
      </w:r>
      <w:r w:rsidRPr="00C61ED9">
        <w:rPr>
          <w:rFonts w:eastAsia="Times New Roman" w:cs="Arial"/>
          <w:bCs/>
          <w:szCs w:val="26"/>
        </w:rPr>
        <w:t xml:space="preserve"> баланс</w:t>
      </w:r>
      <w:r w:rsidR="0041189C">
        <w:rPr>
          <w:rFonts w:eastAsia="Times New Roman" w:cs="Arial"/>
          <w:bCs/>
          <w:szCs w:val="26"/>
        </w:rPr>
        <w:t>ы</w:t>
      </w:r>
      <w:r w:rsidRPr="00C61ED9">
        <w:rPr>
          <w:rFonts w:eastAsia="Times New Roman" w:cs="Arial"/>
          <w:bCs/>
          <w:szCs w:val="26"/>
        </w:rPr>
        <w:t xml:space="preserve"> тепловой мощности и тепловой энергии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ООО «</w:t>
      </w:r>
      <w:r w:rsidR="0041189C">
        <w:rPr>
          <w:rFonts w:eastAsia="Times New Roman" w:cs="Arial"/>
          <w:bCs/>
          <w:szCs w:val="26"/>
        </w:rPr>
        <w:t>Энерго</w:t>
      </w:r>
      <w:r>
        <w:rPr>
          <w:rFonts w:eastAsia="Times New Roman" w:cs="Arial"/>
          <w:bCs/>
          <w:szCs w:val="26"/>
        </w:rPr>
        <w:t>Ресурс</w:t>
      </w:r>
      <w:r w:rsidRPr="00C61ED9">
        <w:rPr>
          <w:rFonts w:eastAsia="Times New Roman" w:cs="Arial"/>
          <w:bCs/>
          <w:szCs w:val="26"/>
        </w:rPr>
        <w:t>»</w:t>
      </w:r>
      <w:r>
        <w:rPr>
          <w:rFonts w:eastAsia="Times New Roman" w:cs="Arial"/>
          <w:bCs/>
          <w:szCs w:val="26"/>
        </w:rPr>
        <w:t xml:space="preserve"> </w:t>
      </w:r>
      <w:r w:rsidRPr="00C61ED9">
        <w:rPr>
          <w:rFonts w:eastAsia="Times New Roman" w:cs="Arial"/>
          <w:bCs/>
          <w:szCs w:val="26"/>
        </w:rPr>
        <w:t>приведен</w:t>
      </w:r>
      <w:r>
        <w:rPr>
          <w:rFonts w:eastAsia="Times New Roman" w:cs="Arial"/>
          <w:bCs/>
          <w:szCs w:val="26"/>
        </w:rPr>
        <w:t>ы</w:t>
      </w:r>
      <w:r w:rsidRPr="00C61ED9">
        <w:rPr>
          <w:rFonts w:eastAsia="Times New Roman" w:cs="Arial"/>
          <w:bCs/>
          <w:szCs w:val="26"/>
        </w:rPr>
        <w:t xml:space="preserve"> в таблиц</w:t>
      </w:r>
      <w:r w:rsidR="0041189C">
        <w:rPr>
          <w:rFonts w:eastAsia="Times New Roman" w:cs="Arial"/>
          <w:bCs/>
          <w:szCs w:val="26"/>
        </w:rPr>
        <w:t>ах</w:t>
      </w:r>
      <w:r>
        <w:rPr>
          <w:rFonts w:eastAsia="Times New Roman" w:cs="Arial"/>
          <w:bCs/>
          <w:szCs w:val="26"/>
        </w:rPr>
        <w:t xml:space="preserve">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_Ref101393945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31</w:t>
      </w:r>
      <w:r>
        <w:rPr>
          <w:rFonts w:eastAsia="Times New Roman" w:cs="Arial"/>
          <w:bCs/>
          <w:szCs w:val="26"/>
        </w:rPr>
        <w:fldChar w:fldCharType="end"/>
      </w:r>
      <w:r w:rsidR="0041189C">
        <w:rPr>
          <w:rFonts w:eastAsia="Times New Roman" w:cs="Arial"/>
          <w:bCs/>
          <w:szCs w:val="26"/>
        </w:rPr>
        <w:t xml:space="preserve">, </w:t>
      </w:r>
      <w:r w:rsidR="0041189C">
        <w:rPr>
          <w:rFonts w:eastAsia="Times New Roman" w:cs="Arial"/>
          <w:bCs/>
          <w:szCs w:val="26"/>
        </w:rPr>
        <w:fldChar w:fldCharType="begin"/>
      </w:r>
      <w:r w:rsidR="0041189C">
        <w:rPr>
          <w:rFonts w:eastAsia="Times New Roman" w:cs="Arial"/>
          <w:bCs/>
          <w:szCs w:val="26"/>
        </w:rPr>
        <w:instrText xml:space="preserve"> REF _Ref101393996 \h  \* MERGEFORMAT </w:instrText>
      </w:r>
      <w:r w:rsidR="0041189C">
        <w:rPr>
          <w:rFonts w:eastAsia="Times New Roman" w:cs="Arial"/>
          <w:bCs/>
          <w:szCs w:val="26"/>
        </w:rPr>
      </w:r>
      <w:r w:rsidR="0041189C">
        <w:rPr>
          <w:rFonts w:eastAsia="Times New Roman" w:cs="Arial"/>
          <w:bCs/>
          <w:szCs w:val="26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32</w:t>
      </w:r>
      <w:r w:rsidR="0041189C"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862693" w:rsidRPr="00C61ED9" w:rsidRDefault="00862693" w:rsidP="00862693">
      <w:pPr>
        <w:pStyle w:val="affff4"/>
      </w:pPr>
      <w:bookmarkStart w:id="103" w:name="_Ref101393945"/>
      <w:bookmarkStart w:id="104" w:name="_Toc101396481"/>
      <w:r>
        <w:lastRenderedPageBreak/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31</w:t>
        </w:r>
      </w:fldSimple>
      <w:bookmarkEnd w:id="103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="0041189C">
        <w:t>«Мамулино-2»</w:t>
      </w:r>
      <w:r w:rsidRPr="00C61ED9">
        <w:t>, Гкал/ч</w:t>
      </w:r>
      <w:bookmarkEnd w:id="104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862693" w:rsidRPr="009D2FFE" w:rsidTr="00862693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62693" w:rsidRPr="009D2FFE" w:rsidRDefault="00862693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0,6000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7,4000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1,9270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1,9270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3,7050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4,3050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3,1200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1,9270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1,9270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3,7050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4,3050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62693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693" w:rsidRPr="009D2FFE" w:rsidRDefault="00862693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693" w:rsidRDefault="00862693" w:rsidP="00862693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862693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</w:tbl>
    <w:p w:rsidR="0041189C" w:rsidRPr="00C61ED9" w:rsidRDefault="0041189C" w:rsidP="0041189C">
      <w:pPr>
        <w:pStyle w:val="affff4"/>
      </w:pPr>
      <w:bookmarkStart w:id="105" w:name="_Ref101393996"/>
      <w:bookmarkStart w:id="106" w:name="_Toc101396482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32</w:t>
        </w:r>
      </w:fldSimple>
      <w:bookmarkEnd w:id="105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«Мамулино-3»</w:t>
      </w:r>
      <w:r w:rsidRPr="00C61ED9">
        <w:t>, Гкал/ч</w:t>
      </w:r>
      <w:bookmarkEnd w:id="106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41189C" w:rsidRPr="009D2FFE" w:rsidTr="0041189C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3,2900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0,0138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0,0138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0,0592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0,0592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0,0592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0,0592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0,0592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0,0592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0,0592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0,0592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0,0592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0,0592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0,6750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0,6750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0,6340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0,6340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2,6012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2,6012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0,6750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0,6750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2,9000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0,6340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0,6340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2,7239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0,0410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0,1761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2,6012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2,6012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0,3308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Default="0041189C" w:rsidP="0041189C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C61ED9" w:rsidRDefault="0041189C" w:rsidP="0041189C">
      <w:pPr>
        <w:pStyle w:val="20"/>
      </w:pPr>
      <w:bookmarkStart w:id="107" w:name="_Toc101396441"/>
      <w:r>
        <w:t xml:space="preserve">1.4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Pr="0041189C">
        <w:t>ОАО «ТВЗ</w:t>
      </w:r>
      <w:r>
        <w:t>»</w:t>
      </w:r>
      <w:bookmarkEnd w:id="107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Pr="0041189C">
        <w:rPr>
          <w:rFonts w:eastAsia="Times New Roman" w:cs="Arial"/>
          <w:bCs/>
          <w:szCs w:val="26"/>
        </w:rPr>
        <w:t>ОАО «ТВЗ</w:t>
      </w:r>
      <w:r>
        <w:rPr>
          <w:rFonts w:eastAsia="Times New Roman" w:cs="Arial"/>
          <w:bCs/>
          <w:szCs w:val="26"/>
        </w:rPr>
        <w:t xml:space="preserve">»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_Ref101394311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33</w:t>
      </w:r>
      <w:r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08" w:name="_Ref101394311"/>
      <w:bookmarkStart w:id="109" w:name="_Toc101396483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33</w:t>
        </w:r>
      </w:fldSimple>
      <w:bookmarkEnd w:id="108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590C89">
        <w:t xml:space="preserve"> </w:t>
      </w:r>
      <w:r w:rsidR="00590C89" w:rsidRPr="0041189C">
        <w:rPr>
          <w:rFonts w:cs="Arial"/>
          <w:bCs/>
          <w:szCs w:val="26"/>
        </w:rPr>
        <w:t>ОАО «ТВЗ</w:t>
      </w:r>
      <w:r w:rsidR="00590C89">
        <w:rPr>
          <w:rFonts w:cs="Arial"/>
          <w:bCs/>
          <w:szCs w:val="26"/>
        </w:rPr>
        <w:t>»</w:t>
      </w:r>
      <w:r w:rsidRPr="00C61ED9">
        <w:t>, Гкал/ч</w:t>
      </w:r>
      <w:bookmarkEnd w:id="109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41189C" w:rsidRPr="009D2FFE" w:rsidTr="0041189C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200,0000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4,0000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196,0000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29,8820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164,1180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41189C" w:rsidRDefault="0041189C" w:rsidP="0041189C">
      <w:pPr>
        <w:pStyle w:val="20"/>
      </w:pPr>
      <w:bookmarkStart w:id="110" w:name="_Toc101396442"/>
      <w:r>
        <w:t xml:space="preserve">1.5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Pr="0041189C">
        <w:t>ОАО «Центросвармаш»</w:t>
      </w:r>
      <w:bookmarkEnd w:id="110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 xml:space="preserve">ых в зонах деятельности </w:t>
      </w:r>
      <w:r w:rsidRPr="0041189C">
        <w:rPr>
          <w:rFonts w:eastAsia="Times New Roman" w:cs="Arial"/>
          <w:bCs/>
          <w:szCs w:val="26"/>
        </w:rPr>
        <w:t xml:space="preserve">ОАО «Центросвармаш»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_Ref101394323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34</w:t>
      </w:r>
      <w:r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11" w:name="_Ref101394323"/>
      <w:bookmarkStart w:id="112" w:name="_Toc101396484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34</w:t>
        </w:r>
      </w:fldSimple>
      <w:bookmarkEnd w:id="111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41189C">
        <w:t>ОАО «Центросвармаш»,</w:t>
      </w:r>
      <w:r w:rsidRPr="00C61ED9">
        <w:t xml:space="preserve"> Гкал/ч</w:t>
      </w:r>
      <w:bookmarkEnd w:id="112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41189C" w:rsidRPr="009D2FFE" w:rsidTr="0041189C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41189C" w:rsidRDefault="0041189C" w:rsidP="0041189C">
      <w:pPr>
        <w:pStyle w:val="20"/>
      </w:pPr>
      <w:bookmarkStart w:id="113" w:name="_Toc101396443"/>
      <w:r>
        <w:t xml:space="preserve">1.6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Pr="0041189C">
        <w:t>ВЧД-14 ДТВС ОАО "РЖД"</w:t>
      </w:r>
      <w:bookmarkEnd w:id="113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Pr="0041189C">
        <w:rPr>
          <w:rFonts w:eastAsia="Times New Roman" w:cs="Arial"/>
          <w:bCs/>
          <w:szCs w:val="26"/>
        </w:rPr>
        <w:t xml:space="preserve">ВЧД-14 ДТВС ОАО "РЖД"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_Ref101394393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35</w:t>
      </w:r>
      <w:r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14" w:name="_Ref101394393"/>
      <w:bookmarkStart w:id="115" w:name="_Toc101396485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35</w:t>
        </w:r>
      </w:fldSimple>
      <w:bookmarkEnd w:id="114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>
        <w:rPr>
          <w:rFonts w:cs="Arial"/>
          <w:bCs/>
          <w:szCs w:val="26"/>
        </w:rPr>
        <w:t>ЕТО</w:t>
      </w:r>
      <w:r w:rsidRPr="00C61ED9">
        <w:rPr>
          <w:rFonts w:cs="Arial"/>
          <w:bCs/>
          <w:szCs w:val="26"/>
        </w:rPr>
        <w:t xml:space="preserve"> </w:t>
      </w:r>
      <w:r w:rsidRPr="0041189C">
        <w:rPr>
          <w:rFonts w:cs="Arial"/>
          <w:bCs/>
          <w:szCs w:val="26"/>
        </w:rPr>
        <w:t>ВЧД-14 ДТВС ОАО "РЖД"</w:t>
      </w:r>
      <w:r w:rsidRPr="00C61ED9">
        <w:t>, Гкал/ч</w:t>
      </w:r>
      <w:bookmarkEnd w:id="115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41189C" w:rsidRPr="009D2FFE" w:rsidTr="0041189C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6,5800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0,0900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6,4900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0,1916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0,1737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2,6584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3,3000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2,6584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3,0163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41189C" w:rsidRDefault="0041189C" w:rsidP="0041189C">
      <w:pPr>
        <w:pStyle w:val="20"/>
      </w:pPr>
      <w:bookmarkStart w:id="116" w:name="_Toc101396444"/>
      <w:r>
        <w:t xml:space="preserve">1.7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Pr="0041189C">
        <w:t>ООО УК "Лазурь"</w:t>
      </w:r>
      <w:bookmarkEnd w:id="116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Pr="0041189C">
        <w:rPr>
          <w:rFonts w:eastAsia="Times New Roman" w:cs="Arial"/>
          <w:bCs/>
          <w:szCs w:val="26"/>
        </w:rPr>
        <w:t xml:space="preserve">ООО УК "Лазурь"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_Ref101394486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36</w:t>
      </w:r>
      <w:r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17" w:name="_Ref101394486"/>
      <w:bookmarkStart w:id="118" w:name="_Toc101396486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36</w:t>
        </w:r>
      </w:fldSimple>
      <w:bookmarkEnd w:id="117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590C89">
        <w:t xml:space="preserve"> </w:t>
      </w:r>
      <w:r w:rsidR="00590C89" w:rsidRPr="0041189C">
        <w:rPr>
          <w:rFonts w:cs="Arial"/>
          <w:bCs/>
          <w:szCs w:val="26"/>
        </w:rPr>
        <w:t>ООО УК "Лазурь"</w:t>
      </w:r>
      <w:r w:rsidRPr="00C61ED9">
        <w:t>, Гкал/ч</w:t>
      </w:r>
      <w:bookmarkEnd w:id="118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41189C" w:rsidRPr="009D2FFE" w:rsidTr="0041189C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</w:tr>
      <w:tr w:rsidR="0041189C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189C" w:rsidRPr="0041189C" w:rsidRDefault="0041189C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3,3399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011021" w:rsidRDefault="0041189C" w:rsidP="00011021">
      <w:pPr>
        <w:pStyle w:val="20"/>
      </w:pPr>
      <w:bookmarkStart w:id="119" w:name="_Toc101396445"/>
      <w:r>
        <w:t xml:space="preserve">1.8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="00011021" w:rsidRPr="00011021">
        <w:t>ООО «КОМО»</w:t>
      </w:r>
      <w:bookmarkEnd w:id="119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="008906A5" w:rsidRPr="0041189C">
        <w:t>ООО «КОМО»</w:t>
      </w:r>
      <w:r w:rsidR="008906A5">
        <w:rPr>
          <w:rFonts w:eastAsia="Times New Roman" w:cs="Arial"/>
          <w:bCs/>
          <w:szCs w:val="26"/>
        </w:rPr>
        <w:t xml:space="preserve">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_Ref101394544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37</w:t>
      </w:r>
      <w:r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20" w:name="_Ref101394544"/>
      <w:bookmarkStart w:id="121" w:name="_Toc101396487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37</w:t>
        </w:r>
      </w:fldSimple>
      <w:bookmarkEnd w:id="120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41189C">
        <w:t>ООО «КОМО»,</w:t>
      </w:r>
      <w:r w:rsidRPr="00C61ED9">
        <w:t xml:space="preserve"> Гкал/ч</w:t>
      </w:r>
      <w:bookmarkEnd w:id="121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41189C" w:rsidRPr="009D2FFE" w:rsidTr="0041189C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3,8290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3,8290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3,8290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3,8290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3,8290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3,8290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</w:tr>
      <w:tr w:rsidR="008906A5" w:rsidRPr="009D2FFE" w:rsidTr="008906A5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906A5" w:rsidRPr="009D2FFE" w:rsidTr="008906A5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2,5000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C61ED9" w:rsidRDefault="0041189C" w:rsidP="0041189C">
      <w:pPr>
        <w:pStyle w:val="20"/>
      </w:pPr>
      <w:bookmarkStart w:id="122" w:name="_Toc101396446"/>
      <w:r>
        <w:t xml:space="preserve">1.9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="008906A5" w:rsidRPr="008906A5">
        <w:t>ОАО «Волжский пекарь»</w:t>
      </w:r>
      <w:bookmarkEnd w:id="122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="008906A5" w:rsidRPr="008906A5">
        <w:rPr>
          <w:rFonts w:eastAsia="Times New Roman" w:cs="Arial"/>
          <w:bCs/>
          <w:szCs w:val="26"/>
        </w:rPr>
        <w:t xml:space="preserve">ОАО «Волжский пекарь»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 w:rsidR="008906A5">
        <w:rPr>
          <w:rFonts w:eastAsia="Times New Roman" w:cs="Arial"/>
          <w:bCs/>
          <w:szCs w:val="26"/>
        </w:rPr>
        <w:fldChar w:fldCharType="begin"/>
      </w:r>
      <w:r w:rsidR="008906A5">
        <w:rPr>
          <w:rFonts w:eastAsia="Times New Roman" w:cs="Arial"/>
          <w:bCs/>
          <w:szCs w:val="26"/>
        </w:rPr>
        <w:instrText xml:space="preserve"> REF _Ref101394834 \h  \* MERGEFORMAT </w:instrText>
      </w:r>
      <w:r w:rsidR="008906A5">
        <w:rPr>
          <w:rFonts w:eastAsia="Times New Roman" w:cs="Arial"/>
          <w:bCs/>
          <w:szCs w:val="26"/>
        </w:rPr>
      </w:r>
      <w:r w:rsidR="008906A5">
        <w:rPr>
          <w:rFonts w:eastAsia="Times New Roman" w:cs="Arial"/>
          <w:bCs/>
          <w:szCs w:val="26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38</w:t>
      </w:r>
      <w:r w:rsidR="008906A5"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23" w:name="_Ref101394834"/>
      <w:bookmarkStart w:id="124" w:name="_Toc101396488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38</w:t>
        </w:r>
      </w:fldSimple>
      <w:bookmarkEnd w:id="123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8906A5">
        <w:t xml:space="preserve"> </w:t>
      </w:r>
      <w:r w:rsidR="008906A5" w:rsidRPr="008906A5">
        <w:t>ОАО «Волжский пекарь»</w:t>
      </w:r>
      <w:r w:rsidRPr="00C61ED9">
        <w:t>, Гкал/ч</w:t>
      </w:r>
      <w:bookmarkEnd w:id="124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41189C" w:rsidRPr="009D2FFE" w:rsidTr="0041189C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2,5870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2,5870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2,5870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0,2830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2,5870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2,5870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2,5870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1,4650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C61ED9" w:rsidRDefault="0041189C" w:rsidP="0041189C">
      <w:pPr>
        <w:pStyle w:val="20"/>
      </w:pPr>
      <w:bookmarkStart w:id="125" w:name="_Toc101396447"/>
      <w:r>
        <w:t xml:space="preserve">1.10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="008906A5" w:rsidRPr="008906A5">
        <w:t>ООО «Крикс»</w:t>
      </w:r>
      <w:bookmarkEnd w:id="125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="008906A5" w:rsidRPr="008906A5">
        <w:rPr>
          <w:rFonts w:eastAsia="Times New Roman" w:cs="Arial"/>
          <w:bCs/>
          <w:szCs w:val="26"/>
        </w:rPr>
        <w:t>ООО «Крикс»</w:t>
      </w:r>
      <w:r w:rsidR="008906A5">
        <w:rPr>
          <w:rFonts w:eastAsia="Times New Roman" w:cs="Arial"/>
          <w:bCs/>
          <w:szCs w:val="26"/>
        </w:rPr>
        <w:t xml:space="preserve">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 w:rsidR="008906A5">
        <w:rPr>
          <w:rFonts w:eastAsia="Times New Roman" w:cs="Arial"/>
          <w:bCs/>
          <w:szCs w:val="26"/>
        </w:rPr>
        <w:fldChar w:fldCharType="begin"/>
      </w:r>
      <w:r w:rsidR="008906A5">
        <w:rPr>
          <w:rFonts w:eastAsia="Times New Roman" w:cs="Arial"/>
          <w:bCs/>
          <w:szCs w:val="26"/>
        </w:rPr>
        <w:instrText xml:space="preserve"> REF _Ref101394881 \h  \* MERGEFORMAT </w:instrText>
      </w:r>
      <w:r w:rsidR="008906A5">
        <w:rPr>
          <w:rFonts w:eastAsia="Times New Roman" w:cs="Arial"/>
          <w:bCs/>
          <w:szCs w:val="26"/>
        </w:rPr>
      </w:r>
      <w:r w:rsidR="008906A5">
        <w:rPr>
          <w:rFonts w:eastAsia="Times New Roman" w:cs="Arial"/>
          <w:bCs/>
          <w:szCs w:val="26"/>
        </w:rPr>
        <w:fldChar w:fldCharType="separate"/>
      </w:r>
      <w:r w:rsidR="00590C89" w:rsidRPr="00590C89">
        <w:rPr>
          <w:vanish/>
        </w:rPr>
        <w:t xml:space="preserve">Таблица </w:t>
      </w:r>
      <w:r w:rsidR="00590C89">
        <w:rPr>
          <w:noProof/>
        </w:rPr>
        <w:t>1</w:t>
      </w:r>
      <w:r w:rsidR="00590C89">
        <w:t>.</w:t>
      </w:r>
      <w:r w:rsidR="00590C89">
        <w:rPr>
          <w:noProof/>
        </w:rPr>
        <w:t>39</w:t>
      </w:r>
      <w:r w:rsidR="008906A5"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26" w:name="_Ref101394881"/>
      <w:bookmarkStart w:id="127" w:name="_Toc101396489"/>
      <w:r>
        <w:t xml:space="preserve">Таблица </w:t>
      </w:r>
      <w:fldSimple w:instr=" STYLEREF 1 \s ">
        <w:r w:rsidR="00590C89">
          <w:rPr>
            <w:noProof/>
          </w:rPr>
          <w:t>1</w:t>
        </w:r>
      </w:fldSimple>
      <w:r>
        <w:t>.</w:t>
      </w:r>
      <w:fldSimple w:instr=" SEQ Таблица \* ARABIC \s 1 ">
        <w:r w:rsidR="00590C89">
          <w:rPr>
            <w:noProof/>
          </w:rPr>
          <w:t>39</w:t>
        </w:r>
      </w:fldSimple>
      <w:bookmarkEnd w:id="126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8906A5">
        <w:t xml:space="preserve"> </w:t>
      </w:r>
      <w:r w:rsidR="008906A5" w:rsidRPr="008906A5">
        <w:t>ООО «Крикс»</w:t>
      </w:r>
      <w:r w:rsidRPr="00C61ED9">
        <w:t>, Гкал/ч</w:t>
      </w:r>
      <w:bookmarkEnd w:id="127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968"/>
        <w:gridCol w:w="968"/>
        <w:gridCol w:w="968"/>
        <w:gridCol w:w="968"/>
        <w:gridCol w:w="968"/>
        <w:gridCol w:w="971"/>
        <w:gridCol w:w="968"/>
        <w:gridCol w:w="968"/>
        <w:gridCol w:w="967"/>
        <w:gridCol w:w="967"/>
        <w:gridCol w:w="967"/>
        <w:gridCol w:w="970"/>
      </w:tblGrid>
      <w:tr w:rsidR="0041189C" w:rsidRPr="009D2FFE" w:rsidTr="0041189C">
        <w:trPr>
          <w:cantSplit/>
          <w:trHeight w:val="289"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1189C" w:rsidRPr="009D2FFE" w:rsidRDefault="0041189C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договорная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</w:tr>
      <w:tr w:rsidR="00405AEB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EB" w:rsidRPr="009D2FFE" w:rsidRDefault="00405AEB" w:rsidP="00405AE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405AEB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EB" w:rsidRPr="009D2FFE" w:rsidRDefault="00405AEB" w:rsidP="00405AE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B" w:rsidRPr="008906A5" w:rsidRDefault="00405AEB" w:rsidP="00405AEB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06A5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</w:tr>
      <w:tr w:rsidR="008906A5" w:rsidRPr="009D2FFE" w:rsidTr="0041189C">
        <w:trPr>
          <w:cantSplit/>
          <w:trHeight w:val="20"/>
        </w:trPr>
        <w:tc>
          <w:tcPr>
            <w:tcW w:w="1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A5" w:rsidRPr="009D2FFE" w:rsidRDefault="008906A5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6A5" w:rsidRPr="008906A5" w:rsidRDefault="008906A5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906A5">
              <w:rPr>
                <w:rFonts w:cs="Arial"/>
                <w:color w:val="000000"/>
                <w:sz w:val="18"/>
                <w:szCs w:val="18"/>
              </w:rPr>
              <w:t>0,9460</w:t>
            </w:r>
          </w:p>
        </w:tc>
      </w:tr>
    </w:tbl>
    <w:p w:rsidR="00862693" w:rsidRPr="00862693" w:rsidRDefault="00862693" w:rsidP="00862693">
      <w:pPr>
        <w:rPr>
          <w:rFonts w:cs="Arial"/>
          <w:highlight w:val="yellow"/>
        </w:rPr>
        <w:sectPr w:rsidR="00862693" w:rsidRPr="00862693" w:rsidSect="003A6492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851" w:bottom="1134" w:left="851" w:header="567" w:footer="709" w:gutter="0"/>
          <w:cols w:space="708"/>
          <w:docGrid w:linePitch="360"/>
        </w:sectPr>
      </w:pPr>
    </w:p>
    <w:p w:rsidR="00426684" w:rsidRPr="004B2D82" w:rsidRDefault="00405AEB" w:rsidP="005C3E07">
      <w:pPr>
        <w:pStyle w:val="1"/>
      </w:pPr>
      <w:bookmarkStart w:id="128" w:name="_Toc101396448"/>
      <w:r w:rsidRPr="00C61ED9">
        <w:lastRenderedPageBreak/>
        <w:t>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</w:t>
      </w:r>
      <w:r>
        <w:t>, ПРИСОЕДИНЕННЫХ К ТЕПЛОВОЙ СЕТИ ОТ КАЖДОГО ИСТОЧНИКА ТЕПЛОВОЙ ЭНЕРГИИ</w:t>
      </w:r>
      <w:bookmarkEnd w:id="128"/>
    </w:p>
    <w:p w:rsidR="00C40EA6" w:rsidRPr="00405AEB" w:rsidRDefault="00405AEB" w:rsidP="00C40EA6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eastAsia="Times New Roman" w:cs="Arial"/>
          <w:szCs w:val="24"/>
          <w:lang w:eastAsia="ru-RU"/>
        </w:rPr>
        <w:t>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 выполнены с использованием разработанной электронной модели в ПРК «</w:t>
      </w:r>
      <w:proofErr w:type="spellStart"/>
      <w:r w:rsidRPr="00C61ED9">
        <w:rPr>
          <w:rFonts w:eastAsia="Times New Roman" w:cs="Arial"/>
          <w:szCs w:val="24"/>
          <w:lang w:val="en-US" w:eastAsia="ru-RU"/>
        </w:rPr>
        <w:t>ZuluThermo</w:t>
      </w:r>
      <w:proofErr w:type="spellEnd"/>
      <w:r w:rsidRPr="00C61ED9">
        <w:rPr>
          <w:rFonts w:eastAsia="Times New Roman" w:cs="Arial"/>
          <w:szCs w:val="24"/>
          <w:lang w:eastAsia="ru-RU"/>
        </w:rPr>
        <w:t xml:space="preserve">». Расчет выполнен для всех источников, </w:t>
      </w:r>
      <w:r>
        <w:rPr>
          <w:rFonts w:eastAsia="Times New Roman" w:cs="Arial"/>
          <w:szCs w:val="24"/>
          <w:lang w:eastAsia="ru-RU"/>
        </w:rPr>
        <w:t>которым</w:t>
      </w:r>
      <w:r w:rsidRPr="00C61ED9">
        <w:rPr>
          <w:rFonts w:eastAsia="Times New Roman" w:cs="Arial"/>
          <w:szCs w:val="24"/>
          <w:lang w:eastAsia="ru-RU"/>
        </w:rPr>
        <w:t xml:space="preserve"> предусматривается подключение новых абонентов. Результаты расчета приведены в Приложении 1 «Результаты гидравлического расчета передачи теплоносителя до потребителей, присоединенных к тепловой сети от каждого источника тепловой энергии» Книги 4 «Существующие и перспективные балансы тепловой мощности источников тепловой энергии и тепловой нагрузки потребителей» (шифр ПСТ.</w:t>
      </w:r>
      <w:r>
        <w:rPr>
          <w:rFonts w:eastAsia="Times New Roman" w:cs="Arial"/>
          <w:szCs w:val="24"/>
          <w:lang w:eastAsia="ru-RU"/>
        </w:rPr>
        <w:t>69-40</w:t>
      </w:r>
      <w:r w:rsidRPr="00C61ED9">
        <w:rPr>
          <w:rFonts w:eastAsia="Times New Roman" w:cs="Arial"/>
          <w:szCs w:val="24"/>
          <w:lang w:eastAsia="ru-RU"/>
        </w:rPr>
        <w:t>.004.001).</w:t>
      </w:r>
    </w:p>
    <w:p w:rsidR="00C40EA6" w:rsidRPr="00405AEB" w:rsidRDefault="00C40EA6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</w:p>
    <w:p w:rsidR="00C40EA6" w:rsidRPr="00405AEB" w:rsidRDefault="00C40EA6" w:rsidP="00C40EA6">
      <w:pPr>
        <w:spacing w:after="0" w:line="360" w:lineRule="auto"/>
        <w:ind w:firstLine="708"/>
        <w:jc w:val="both"/>
        <w:rPr>
          <w:rFonts w:cs="Arial"/>
          <w:szCs w:val="24"/>
          <w:highlight w:val="yellow"/>
        </w:rPr>
      </w:pPr>
    </w:p>
    <w:p w:rsidR="00C40EA6" w:rsidRPr="00176718" w:rsidRDefault="00C40EA6" w:rsidP="00C40EA6">
      <w:pPr>
        <w:rPr>
          <w:highlight w:val="yellow"/>
        </w:rPr>
      </w:pPr>
    </w:p>
    <w:p w:rsidR="00EB2CA3" w:rsidRPr="00176718" w:rsidRDefault="00C40EA6" w:rsidP="00C40EA6">
      <w:pPr>
        <w:rPr>
          <w:rFonts w:cs="Arial"/>
          <w:highlight w:val="yellow"/>
        </w:rPr>
      </w:pPr>
      <w:r w:rsidRPr="00176718">
        <w:rPr>
          <w:rFonts w:cs="Arial"/>
          <w:highlight w:val="yellow"/>
        </w:rPr>
        <w:t xml:space="preserve"> </w:t>
      </w:r>
    </w:p>
    <w:p w:rsidR="00C40EA6" w:rsidRPr="00176718" w:rsidRDefault="00C40EA6" w:rsidP="00C40EA6">
      <w:pPr>
        <w:rPr>
          <w:rFonts w:cs="Arial"/>
          <w:highlight w:val="yellow"/>
        </w:rPr>
        <w:sectPr w:rsidR="00C40EA6" w:rsidRPr="00176718" w:rsidSect="00405AEB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1" w:bottom="1134" w:left="1701" w:header="567" w:footer="709" w:gutter="0"/>
          <w:cols w:space="708"/>
          <w:docGrid w:linePitch="360"/>
        </w:sectPr>
      </w:pPr>
    </w:p>
    <w:p w:rsidR="00DF52D8" w:rsidRPr="004C0FDC" w:rsidRDefault="00405AEB" w:rsidP="005C3E07">
      <w:pPr>
        <w:pStyle w:val="1"/>
      </w:pPr>
      <w:bookmarkStart w:id="129" w:name="_Toc101396449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C61ED9">
        <w:lastRenderedPageBreak/>
        <w:t>ВЫВОДЫ О РЕЗЕРВАХ (ДЕФИЦИТАХ) СУЩЕСТВУЮЩЕЙ СИСТЕМЫ ТЕПЛОСНАБЖЕНИЯ ПРИ ОБЕСПЕЧЕНИИ ПЕРСПЕКТИВНОЙ ТЕПЛОВОЙ НАГРУЗКИ ПОТРЕБИТЕЛЕЙ</w:t>
      </w:r>
      <w:bookmarkEnd w:id="129"/>
    </w:p>
    <w:p w:rsidR="00AA3BEB" w:rsidRPr="00C61ED9" w:rsidRDefault="00AA3BEB" w:rsidP="00AA3BEB">
      <w:pPr>
        <w:spacing w:after="0" w:line="360" w:lineRule="auto"/>
        <w:ind w:firstLine="709"/>
        <w:jc w:val="both"/>
        <w:rPr>
          <w:rFonts w:cs="Arial"/>
          <w:szCs w:val="24"/>
        </w:rPr>
      </w:pPr>
      <w:bookmarkStart w:id="130" w:name="_Toc425161142"/>
      <w:bookmarkStart w:id="131" w:name="_Toc425161417"/>
      <w:bookmarkStart w:id="132" w:name="_Toc461636901"/>
      <w:bookmarkStart w:id="133" w:name="_Toc486012743"/>
      <w:bookmarkStart w:id="134" w:name="_Toc486153822"/>
      <w:bookmarkStart w:id="135" w:name="_Toc486153896"/>
      <w:bookmarkStart w:id="136" w:name="_Toc486154212"/>
      <w:r w:rsidRPr="00C61ED9">
        <w:rPr>
          <w:rFonts w:cs="Arial"/>
          <w:szCs w:val="24"/>
        </w:rPr>
        <w:t>На основании приведенных балансов тепловой энергии и тепловой мощности источников, можно сделать следующие выводы:</w:t>
      </w:r>
    </w:p>
    <w:p w:rsidR="00AA3BEB" w:rsidRPr="00C61ED9" w:rsidRDefault="00AA3BEB" w:rsidP="00AA3BEB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 xml:space="preserve">Доля тепловой нагрузки, подключенной к источникам централизованного теплоснабжения, ожидается к </w:t>
      </w:r>
      <w:r>
        <w:rPr>
          <w:rFonts w:cs="Arial"/>
          <w:szCs w:val="24"/>
        </w:rPr>
        <w:t xml:space="preserve">2028 </w:t>
      </w:r>
      <w:r w:rsidRPr="00C61ED9">
        <w:rPr>
          <w:rFonts w:cs="Arial"/>
          <w:szCs w:val="24"/>
        </w:rPr>
        <w:t xml:space="preserve">году </w:t>
      </w:r>
      <w:r>
        <w:rPr>
          <w:rFonts w:cs="Arial"/>
          <w:szCs w:val="24"/>
        </w:rPr>
        <w:t>более</w:t>
      </w:r>
      <w:r w:rsidRPr="00C61ED9">
        <w:rPr>
          <w:rFonts w:cs="Arial"/>
          <w:szCs w:val="24"/>
        </w:rPr>
        <w:t xml:space="preserve"> 90 % от суммарной тепловой нагрузки.</w:t>
      </w:r>
    </w:p>
    <w:p w:rsidR="00AA3BEB" w:rsidRDefault="00AA3BEB" w:rsidP="00AA3BEB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 xml:space="preserve">На начало периода на источниках </w:t>
      </w:r>
      <w:r>
        <w:rPr>
          <w:rFonts w:cs="Arial"/>
          <w:szCs w:val="24"/>
        </w:rPr>
        <w:t xml:space="preserve">системы централизованного теплоснабжения </w:t>
      </w:r>
      <w:r w:rsidRPr="00C61ED9">
        <w:rPr>
          <w:rFonts w:cs="Arial"/>
          <w:szCs w:val="24"/>
        </w:rPr>
        <w:t xml:space="preserve">наблюдается значительный резерв тепловой мощности (по расчетной нагрузке), который к </w:t>
      </w:r>
      <w:r>
        <w:rPr>
          <w:rFonts w:cs="Arial"/>
          <w:szCs w:val="24"/>
        </w:rPr>
        <w:t>2027</w:t>
      </w:r>
      <w:r w:rsidRPr="00C61ED9">
        <w:rPr>
          <w:rFonts w:cs="Arial"/>
          <w:szCs w:val="24"/>
        </w:rPr>
        <w:t xml:space="preserve"> году существенно снижается</w:t>
      </w:r>
      <w:r>
        <w:rPr>
          <w:rFonts w:cs="Arial"/>
          <w:szCs w:val="24"/>
        </w:rPr>
        <w:t xml:space="preserve">, а к 2028 году прогнозируется дефицит мощности (рис. </w:t>
      </w: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REF _Ref101395952 \h  \* MERGEFORMAT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590C89" w:rsidRPr="00590C89">
        <w:rPr>
          <w:vanish/>
        </w:rPr>
        <w:t xml:space="preserve">Рисунок </w:t>
      </w:r>
      <w:r w:rsidR="00590C89">
        <w:rPr>
          <w:noProof/>
        </w:rPr>
        <w:t>3</w:t>
      </w:r>
      <w:r w:rsidR="00590C89">
        <w:t>.</w:t>
      </w:r>
      <w:r w:rsidR="00590C89">
        <w:rPr>
          <w:noProof/>
        </w:rPr>
        <w:t>1</w:t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>)</w:t>
      </w:r>
      <w:r w:rsidRPr="00C61ED9">
        <w:rPr>
          <w:rFonts w:cs="Arial"/>
          <w:szCs w:val="24"/>
        </w:rPr>
        <w:t>.</w:t>
      </w:r>
    </w:p>
    <w:p w:rsidR="00AA3BEB" w:rsidRDefault="00775A3F" w:rsidP="00AA3BEB">
      <w:pPr>
        <w:spacing w:after="0" w:line="360" w:lineRule="auto"/>
        <w:contextualSpacing/>
        <w:jc w:val="center"/>
        <w:rPr>
          <w:rFonts w:cs="Arial"/>
          <w:szCs w:val="24"/>
        </w:rPr>
      </w:pPr>
      <w:r>
        <w:rPr>
          <w:noProof/>
          <w:lang w:eastAsia="ru-RU"/>
        </w:rPr>
        <w:drawing>
          <wp:inline distT="0" distB="0" distL="0" distR="0" wp14:anchorId="6E3E87FD" wp14:editId="401F5DD2">
            <wp:extent cx="5418455" cy="3615267"/>
            <wp:effectExtent l="0" t="0" r="10795" b="44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A3BEB" w:rsidRDefault="00AA3BEB" w:rsidP="00AA3BEB">
      <w:pPr>
        <w:pStyle w:val="afff9"/>
        <w:jc w:val="center"/>
        <w:rPr>
          <w:noProof/>
        </w:rPr>
      </w:pPr>
      <w:bookmarkStart w:id="137" w:name="_Ref101395952"/>
      <w:bookmarkStart w:id="138" w:name="_Toc101396490"/>
      <w:r>
        <w:t xml:space="preserve">Рисунок </w:t>
      </w:r>
      <w:fldSimple w:instr=" STYLEREF 1 \s ">
        <w:r w:rsidR="00590C89">
          <w:rPr>
            <w:noProof/>
          </w:rPr>
          <w:t>3</w:t>
        </w:r>
      </w:fldSimple>
      <w:r>
        <w:t>.</w:t>
      </w:r>
      <w:fldSimple w:instr=" SEQ Рисунок \* ARABIC \s 1 ">
        <w:r w:rsidR="00590C89">
          <w:rPr>
            <w:noProof/>
          </w:rPr>
          <w:t>1</w:t>
        </w:r>
      </w:fldSimple>
      <w:bookmarkEnd w:id="137"/>
      <w:r w:rsidRPr="0063579A">
        <w:t xml:space="preserve"> – </w:t>
      </w:r>
      <w:r>
        <w:t>Динамика изменения значений резерва (дефицита) тепловой мощности по группам источников тепловой энергии</w:t>
      </w:r>
      <w:bookmarkEnd w:id="138"/>
    </w:p>
    <w:p w:rsidR="00AA3BEB" w:rsidRPr="00C61ED9" w:rsidRDefault="00AA3BEB" w:rsidP="00AA3BEB">
      <w:pPr>
        <w:spacing w:after="0" w:line="360" w:lineRule="auto"/>
        <w:contextualSpacing/>
        <w:jc w:val="center"/>
        <w:rPr>
          <w:rFonts w:cs="Arial"/>
          <w:szCs w:val="24"/>
        </w:rPr>
      </w:pPr>
    </w:p>
    <w:p w:rsidR="00AA3BEB" w:rsidRPr="00C61ED9" w:rsidRDefault="00AA3BEB" w:rsidP="00AA3BEB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>Суммарно по г. Т</w:t>
      </w:r>
      <w:r>
        <w:rPr>
          <w:rFonts w:cs="Arial"/>
          <w:szCs w:val="24"/>
        </w:rPr>
        <w:t>вери</w:t>
      </w:r>
      <w:r w:rsidRPr="00C61ED9">
        <w:rPr>
          <w:rFonts w:cs="Arial"/>
          <w:szCs w:val="24"/>
        </w:rPr>
        <w:t xml:space="preserve"> увеличение тепловой нагрузки при сохранении располагаемой тепловой мощности источников тепловой энергии на уровне базового периода приведет к снижению резерва тепловой мощности </w:t>
      </w:r>
      <w:r>
        <w:rPr>
          <w:rFonts w:cs="Arial"/>
          <w:szCs w:val="24"/>
        </w:rPr>
        <w:t>на 26,4 %</w:t>
      </w:r>
      <w:r w:rsidRPr="00C61ED9">
        <w:rPr>
          <w:rFonts w:cs="Arial"/>
          <w:szCs w:val="24"/>
        </w:rPr>
        <w:t xml:space="preserve"> по городу (</w:t>
      </w:r>
      <w:r>
        <w:rPr>
          <w:rFonts w:cs="Arial"/>
          <w:szCs w:val="24"/>
        </w:rPr>
        <w:t xml:space="preserve">рис. </w:t>
      </w: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REF _Ref101395952 \h  \* MERGEFORMAT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590C89" w:rsidRPr="00590C89">
        <w:rPr>
          <w:vanish/>
        </w:rPr>
        <w:t xml:space="preserve">Рисунок </w:t>
      </w:r>
      <w:r w:rsidR="00590C89">
        <w:rPr>
          <w:noProof/>
        </w:rPr>
        <w:t>3</w:t>
      </w:r>
      <w:r w:rsidR="00590C89">
        <w:t>.</w:t>
      </w:r>
      <w:r w:rsidR="00590C89">
        <w:rPr>
          <w:noProof/>
        </w:rPr>
        <w:t>1</w:t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>)</w:t>
      </w:r>
      <w:r w:rsidRPr="00C61ED9">
        <w:rPr>
          <w:rFonts w:cs="Arial"/>
          <w:szCs w:val="24"/>
        </w:rPr>
        <w:t xml:space="preserve">. </w:t>
      </w:r>
    </w:p>
    <w:p w:rsidR="00AA3BEB" w:rsidRPr="00C61ED9" w:rsidRDefault="00AA3BEB" w:rsidP="00AA3BEB">
      <w:pPr>
        <w:spacing w:after="0" w:line="360" w:lineRule="auto"/>
        <w:ind w:firstLine="709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lastRenderedPageBreak/>
        <w:t>Существенный резерв тепловой мощности наблюдается на локальных котельных прочих собственников г. Т</w:t>
      </w:r>
      <w:r w:rsidR="00590C89">
        <w:rPr>
          <w:rFonts w:cs="Arial"/>
          <w:szCs w:val="24"/>
        </w:rPr>
        <w:t>вери</w:t>
      </w:r>
      <w:r w:rsidRPr="00C61ED9">
        <w:rPr>
          <w:rFonts w:cs="Arial"/>
          <w:szCs w:val="24"/>
        </w:rPr>
        <w:t>, однако, использование этого резерва для покрытия перспективных приростов тепловой нагрузки не представляется возможным ввиду локального характера зон действия указанных котельных, что существенно снижает возможность присоединения перспективных потребителей.</w:t>
      </w:r>
    </w:p>
    <w:p w:rsidR="004C0FDC" w:rsidRDefault="004C0FDC" w:rsidP="005C3E07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:rsidR="004C0FDC" w:rsidRPr="004C0FDC" w:rsidRDefault="004C0FDC" w:rsidP="004C0FDC">
      <w:pPr>
        <w:spacing w:after="0" w:line="360" w:lineRule="auto"/>
        <w:ind w:firstLine="708"/>
        <w:jc w:val="both"/>
        <w:rPr>
          <w:rFonts w:cs="Arial"/>
          <w:szCs w:val="24"/>
        </w:rPr>
        <w:sectPr w:rsidR="004C0FDC" w:rsidRPr="004C0FDC" w:rsidSect="00405AEB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52D8" w:rsidRPr="00C50FB8" w:rsidRDefault="00590C89" w:rsidP="005C3E07">
      <w:pPr>
        <w:pStyle w:val="1"/>
      </w:pPr>
      <w:bookmarkStart w:id="139" w:name="_Toc101396450"/>
      <w:bookmarkEnd w:id="130"/>
      <w:bookmarkEnd w:id="131"/>
      <w:bookmarkEnd w:id="132"/>
      <w:bookmarkEnd w:id="133"/>
      <w:bookmarkEnd w:id="134"/>
      <w:bookmarkEnd w:id="135"/>
      <w:bookmarkEnd w:id="136"/>
      <w:r w:rsidRPr="00C61ED9">
        <w:lastRenderedPageBreak/>
        <w:t xml:space="preserve">ОПИСАНИЕ ИЗМЕНЕНИЙ СУЩЕСТВУЮЩИХ И ПЕРСПЕКТИВНЫХ БАЛАНСОВ ТЕПЛОВОЙ МОЩНОСТИ ИСТОЧНИКОВ ТЕПЛОВОЙ ЭНЕРГИИ И ТЕПЛОВОЙ НАГРУЗКИ </w:t>
      </w:r>
      <w:r w:rsidRPr="00723534">
        <w:t>ПОТРЕБИТЕЛЕЙ</w:t>
      </w:r>
      <w:r w:rsidRPr="00C61ED9">
        <w:t xml:space="preserve"> ДЛЯ КАЖДОЙ СИСТЕМЫ ТЕПЛОСНАБЖЕНИЯ ЗА ПЕРИОД, ПРЕДШЕСТВУЮЩИЙ </w:t>
      </w:r>
      <w:r w:rsidRPr="00376703">
        <w:t>АКТУАЛИЗАЦИИ</w:t>
      </w:r>
      <w:r w:rsidRPr="00C61ED9">
        <w:t xml:space="preserve"> СХЕМЫ ТЕПЛОСНАБЖЕНИЯ</w:t>
      </w:r>
      <w:bookmarkEnd w:id="139"/>
    </w:p>
    <w:p w:rsidR="00590C89" w:rsidRPr="00C61ED9" w:rsidRDefault="00590C89" w:rsidP="00590C89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 w:rsidRPr="00C61ED9">
        <w:rPr>
          <w:rFonts w:eastAsia="Times New Roman" w:cs="Arial"/>
          <w:szCs w:val="24"/>
          <w:lang w:eastAsia="ru-RU"/>
        </w:rPr>
        <w:t>Балансы по существующим источникам скорректированы с учетом факторов:</w:t>
      </w:r>
    </w:p>
    <w:p w:rsidR="00590C89" w:rsidRPr="00C61ED9" w:rsidRDefault="00590C89" w:rsidP="00590C89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 w:rsidRPr="00C61ED9">
        <w:rPr>
          <w:rFonts w:eastAsia="Times New Roman" w:cs="Arial"/>
          <w:szCs w:val="24"/>
          <w:lang w:eastAsia="ru-RU"/>
        </w:rPr>
        <w:t xml:space="preserve">1) </w:t>
      </w:r>
      <w:r>
        <w:rPr>
          <w:rFonts w:eastAsia="Times New Roman" w:cs="Arial"/>
          <w:szCs w:val="24"/>
          <w:lang w:eastAsia="ru-RU"/>
        </w:rPr>
        <w:t>корректировка</w:t>
      </w:r>
      <w:r w:rsidRPr="00C61ED9">
        <w:rPr>
          <w:rFonts w:eastAsia="Times New Roman" w:cs="Arial"/>
          <w:szCs w:val="24"/>
          <w:lang w:eastAsia="ru-RU"/>
        </w:rPr>
        <w:t xml:space="preserve"> расчетной тепловой нагрузки, подключенной к источникам г. Т</w:t>
      </w:r>
      <w:r>
        <w:rPr>
          <w:rFonts w:eastAsia="Times New Roman" w:cs="Arial"/>
          <w:szCs w:val="24"/>
          <w:lang w:eastAsia="ru-RU"/>
        </w:rPr>
        <w:t>вери</w:t>
      </w:r>
      <w:r w:rsidRPr="00C61ED9">
        <w:rPr>
          <w:rFonts w:eastAsia="Times New Roman" w:cs="Arial"/>
          <w:szCs w:val="24"/>
          <w:lang w:eastAsia="ru-RU"/>
        </w:rPr>
        <w:t>;</w:t>
      </w:r>
    </w:p>
    <w:p w:rsidR="00590C89" w:rsidRDefault="00590C89" w:rsidP="00590C89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 w:rsidRPr="00C61ED9">
        <w:rPr>
          <w:rFonts w:eastAsia="Times New Roman" w:cs="Arial"/>
          <w:szCs w:val="24"/>
          <w:lang w:eastAsia="ru-RU"/>
        </w:rPr>
        <w:t>2) коррекция перспективных объ</w:t>
      </w:r>
      <w:r>
        <w:rPr>
          <w:rFonts w:eastAsia="Times New Roman" w:cs="Arial"/>
          <w:szCs w:val="24"/>
          <w:lang w:eastAsia="ru-RU"/>
        </w:rPr>
        <w:t>емов прироста тепловой нагрузки;</w:t>
      </w:r>
    </w:p>
    <w:p w:rsidR="00590C89" w:rsidRDefault="00590C89" w:rsidP="00590C89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3) добавлен баланс тепловой мощности для котельных в зонах деятельности ЕТО ООО «ДСК-Ресурс», введенных в эксплуатацию в период, предшествующий актуализации Схемы теплоснабжения.</w:t>
      </w:r>
    </w:p>
    <w:p w:rsidR="00EE6D66" w:rsidRPr="00EE6D66" w:rsidRDefault="00EE6D66" w:rsidP="00EE6D66">
      <w:bookmarkStart w:id="140" w:name="_GoBack"/>
      <w:bookmarkEnd w:id="140"/>
    </w:p>
    <w:p w:rsidR="00220E00" w:rsidRDefault="00220E00" w:rsidP="00E36D99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8D3661" w:rsidRDefault="008D3661" w:rsidP="00E36D99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775A3F" w:rsidRDefault="00775A3F" w:rsidP="00E36D99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8D3661" w:rsidRPr="00775A3F" w:rsidRDefault="00775A3F" w:rsidP="00775A3F">
      <w:pPr>
        <w:tabs>
          <w:tab w:val="left" w:pos="8547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8D3661" w:rsidRPr="00775A3F" w:rsidSect="00405AEB">
      <w:headerReference w:type="default" r:id="rId26"/>
      <w:footerReference w:type="default" r:id="rId27"/>
      <w:pgSz w:w="11906" w:h="16838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12" w:rsidRDefault="00943B12" w:rsidP="005873F4">
      <w:pPr>
        <w:spacing w:after="0" w:line="240" w:lineRule="auto"/>
      </w:pPr>
      <w:r>
        <w:separator/>
      </w:r>
    </w:p>
  </w:endnote>
  <w:endnote w:type="continuationSeparator" w:id="0">
    <w:p w:rsidR="00943B12" w:rsidRDefault="00943B12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9B7E72" w:rsidRDefault="00125813" w:rsidP="00513AF2">
    <w:pPr>
      <w:pStyle w:val="a8"/>
      <w:pBdr>
        <w:top w:val="thinThickSmallGap" w:sz="24" w:space="1" w:color="auto"/>
      </w:pBdr>
      <w:tabs>
        <w:tab w:val="clear" w:pos="4677"/>
      </w:tabs>
      <w:rPr>
        <w:rFonts w:eastAsia="Times New Roman" w:cs="Arial"/>
        <w:sz w:val="18"/>
        <w:szCs w:val="18"/>
      </w:rPr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ПСТ.ОМ.69-40.004.000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775A3F" w:rsidRPr="00775A3F">
      <w:rPr>
        <w:rFonts w:eastAsia="Times New Roman" w:cs="Arial"/>
        <w:noProof/>
        <w:sz w:val="18"/>
        <w:szCs w:val="18"/>
      </w:rPr>
      <w:t>9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3A6492" w:rsidRDefault="00125813" w:rsidP="004E0264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4570"/>
      </w:tabs>
      <w:jc w:val="right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                                                                                                                              ПСТ.ОМ.69-40.004.000</w:t>
    </w:r>
    <w:r w:rsidRPr="003A6492">
      <w:rPr>
        <w:rFonts w:eastAsia="Times New Roman" w:cs="Arial"/>
        <w:sz w:val="18"/>
        <w:szCs w:val="18"/>
      </w:rPr>
      <w:tab/>
    </w:r>
    <w:r w:rsidRPr="003A6492">
      <w:rPr>
        <w:rFonts w:eastAsia="Times New Roman" w:cs="Arial"/>
        <w:sz w:val="18"/>
        <w:szCs w:val="18"/>
      </w:rPr>
      <w:fldChar w:fldCharType="begin"/>
    </w:r>
    <w:r w:rsidRPr="003A6492">
      <w:rPr>
        <w:rFonts w:cs="Arial"/>
        <w:sz w:val="18"/>
        <w:szCs w:val="18"/>
      </w:rPr>
      <w:instrText>PAGE   \* MERGEFORMAT</w:instrText>
    </w:r>
    <w:r w:rsidRPr="003A6492">
      <w:rPr>
        <w:rFonts w:eastAsia="Times New Roman" w:cs="Arial"/>
        <w:sz w:val="18"/>
        <w:szCs w:val="18"/>
      </w:rPr>
      <w:fldChar w:fldCharType="separate"/>
    </w:r>
    <w:r w:rsidR="00775A3F" w:rsidRPr="00775A3F">
      <w:rPr>
        <w:rFonts w:eastAsia="Times New Roman" w:cs="Arial"/>
        <w:noProof/>
        <w:sz w:val="18"/>
        <w:szCs w:val="18"/>
      </w:rPr>
      <w:t>42</w:t>
    </w:r>
    <w:r w:rsidRPr="003A6492">
      <w:rPr>
        <w:rFonts w:eastAsia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513AF2" w:rsidRDefault="00125813" w:rsidP="00513AF2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4570"/>
      </w:tabs>
      <w:rPr>
        <w:rFonts w:eastAsia="Times New Roman" w:cs="Arial"/>
        <w:sz w:val="20"/>
      </w:rPr>
    </w:pPr>
    <w:r>
      <w:rPr>
        <w:rFonts w:eastAsia="Times New Roman" w:cs="Arial"/>
        <w:sz w:val="20"/>
      </w:rPr>
      <w:t xml:space="preserve">                                                                                                                       ПСТ.ОМ.69-40.004.000</w:t>
    </w:r>
    <w:r w:rsidRPr="00AD63A7">
      <w:rPr>
        <w:rFonts w:eastAsia="Times New Roman" w:cs="Arial"/>
        <w:sz w:val="20"/>
      </w:rPr>
      <w:tab/>
    </w:r>
    <w:r w:rsidRPr="00513AF2">
      <w:rPr>
        <w:rFonts w:eastAsia="Times New Roman" w:cs="Arial"/>
        <w:sz w:val="20"/>
      </w:rPr>
      <w:fldChar w:fldCharType="begin"/>
    </w:r>
    <w:r w:rsidRPr="001F1F4A">
      <w:rPr>
        <w:rFonts w:cs="Arial"/>
        <w:sz w:val="20"/>
      </w:rPr>
      <w:instrText>PAGE   \* MERGEFORMAT</w:instrText>
    </w:r>
    <w:r w:rsidRPr="00513AF2">
      <w:rPr>
        <w:rFonts w:eastAsia="Times New Roman" w:cs="Arial"/>
        <w:sz w:val="20"/>
      </w:rPr>
      <w:fldChar w:fldCharType="separate"/>
    </w:r>
    <w:r w:rsidRPr="00547B49">
      <w:rPr>
        <w:rFonts w:eastAsia="Times New Roman" w:cs="Arial"/>
        <w:noProof/>
        <w:sz w:val="20"/>
      </w:rPr>
      <w:t>8</w:t>
    </w:r>
    <w:r w:rsidRPr="00513AF2">
      <w:rPr>
        <w:rFonts w:eastAsia="Times New Roman" w:cs="Arial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3A6492" w:rsidRDefault="00125813" w:rsidP="008D3661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5136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                                                                                                                              ПСТ.ОМ.69-40.004.000</w:t>
    </w:r>
    <w:r w:rsidRPr="003A6492">
      <w:rPr>
        <w:rFonts w:eastAsia="Times New Roman" w:cs="Arial"/>
        <w:sz w:val="18"/>
        <w:szCs w:val="18"/>
      </w:rPr>
      <w:tab/>
    </w:r>
    <w:r w:rsidRPr="003A6492">
      <w:rPr>
        <w:rFonts w:eastAsia="Times New Roman" w:cs="Arial"/>
        <w:sz w:val="18"/>
        <w:szCs w:val="18"/>
      </w:rPr>
      <w:fldChar w:fldCharType="begin"/>
    </w:r>
    <w:r w:rsidRPr="003A6492">
      <w:rPr>
        <w:rFonts w:cs="Arial"/>
        <w:sz w:val="18"/>
        <w:szCs w:val="18"/>
      </w:rPr>
      <w:instrText>PAGE   \* MERGEFORMAT</w:instrText>
    </w:r>
    <w:r w:rsidRPr="003A6492">
      <w:rPr>
        <w:rFonts w:eastAsia="Times New Roman" w:cs="Arial"/>
        <w:sz w:val="18"/>
        <w:szCs w:val="18"/>
      </w:rPr>
      <w:fldChar w:fldCharType="separate"/>
    </w:r>
    <w:r w:rsidR="00775A3F" w:rsidRPr="00775A3F">
      <w:rPr>
        <w:rFonts w:eastAsia="Times New Roman" w:cs="Arial"/>
        <w:noProof/>
        <w:sz w:val="18"/>
        <w:szCs w:val="18"/>
      </w:rPr>
      <w:t>43</w:t>
    </w:r>
    <w:r w:rsidRPr="003A6492">
      <w:rPr>
        <w:rFonts w:eastAsia="Times New Roman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513AF2" w:rsidRDefault="00125813" w:rsidP="00513AF2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4570"/>
      </w:tabs>
      <w:rPr>
        <w:rFonts w:eastAsia="Times New Roman" w:cs="Arial"/>
        <w:sz w:val="20"/>
      </w:rPr>
    </w:pPr>
    <w:r>
      <w:rPr>
        <w:rFonts w:eastAsia="Times New Roman" w:cs="Arial"/>
        <w:sz w:val="20"/>
      </w:rPr>
      <w:t xml:space="preserve">                                                                                                                       ПСТ.ОМ.69-40.004.000</w:t>
    </w:r>
    <w:r w:rsidRPr="00AD63A7">
      <w:rPr>
        <w:rFonts w:eastAsia="Times New Roman" w:cs="Arial"/>
        <w:sz w:val="20"/>
      </w:rPr>
      <w:tab/>
    </w:r>
    <w:r w:rsidRPr="00513AF2">
      <w:rPr>
        <w:rFonts w:eastAsia="Times New Roman" w:cs="Arial"/>
        <w:sz w:val="20"/>
      </w:rPr>
      <w:fldChar w:fldCharType="begin"/>
    </w:r>
    <w:r w:rsidRPr="001F1F4A">
      <w:rPr>
        <w:rFonts w:cs="Arial"/>
        <w:sz w:val="20"/>
      </w:rPr>
      <w:instrText>PAGE   \* MERGEFORMAT</w:instrText>
    </w:r>
    <w:r w:rsidRPr="00513AF2">
      <w:rPr>
        <w:rFonts w:eastAsia="Times New Roman" w:cs="Arial"/>
        <w:sz w:val="20"/>
      </w:rPr>
      <w:fldChar w:fldCharType="separate"/>
    </w:r>
    <w:r w:rsidRPr="00547B49">
      <w:rPr>
        <w:rFonts w:eastAsia="Times New Roman" w:cs="Arial"/>
        <w:noProof/>
        <w:sz w:val="20"/>
      </w:rPr>
      <w:t>8</w:t>
    </w:r>
    <w:r w:rsidRPr="00513AF2">
      <w:rPr>
        <w:rFonts w:eastAsia="Times New Roman" w:cs="Arial"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3A6492" w:rsidRDefault="00125813" w:rsidP="00513AF2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9496"/>
      </w:tabs>
      <w:rPr>
        <w:rFonts w:eastAsia="Times New Roman" w:cs="Arial"/>
        <w:sz w:val="18"/>
        <w:szCs w:val="18"/>
      </w:rPr>
    </w:pPr>
    <w:r w:rsidRPr="003A6492">
      <w:rPr>
        <w:rFonts w:eastAsia="Times New Roman" w:cs="Arial"/>
        <w:sz w:val="18"/>
        <w:szCs w:val="18"/>
      </w:rPr>
      <w:t xml:space="preserve">                                                  </w:t>
    </w:r>
    <w:r>
      <w:rPr>
        <w:rFonts w:eastAsia="Times New Roman" w:cs="Arial"/>
        <w:sz w:val="18"/>
        <w:szCs w:val="18"/>
      </w:rPr>
      <w:t xml:space="preserve">            </w:t>
    </w:r>
    <w:r w:rsidRPr="003A6492">
      <w:rPr>
        <w:rFonts w:eastAsia="Times New Roman" w:cs="Arial"/>
        <w:sz w:val="18"/>
        <w:szCs w:val="18"/>
      </w:rPr>
      <w:t xml:space="preserve">             </w:t>
    </w:r>
    <w:r>
      <w:rPr>
        <w:rFonts w:eastAsia="Times New Roman" w:cs="Arial"/>
        <w:sz w:val="18"/>
        <w:szCs w:val="18"/>
      </w:rPr>
      <w:t>ПСТ.ОМ.69-40.004.000</w:t>
    </w:r>
    <w:r w:rsidRPr="003A6492">
      <w:rPr>
        <w:rFonts w:eastAsia="Times New Roman" w:cs="Arial"/>
        <w:sz w:val="18"/>
        <w:szCs w:val="18"/>
      </w:rPr>
      <w:tab/>
    </w:r>
    <w:r w:rsidRPr="003A6492">
      <w:rPr>
        <w:rFonts w:eastAsia="Times New Roman" w:cs="Arial"/>
        <w:sz w:val="18"/>
        <w:szCs w:val="18"/>
      </w:rPr>
      <w:fldChar w:fldCharType="begin"/>
    </w:r>
    <w:r w:rsidRPr="003A6492">
      <w:rPr>
        <w:rFonts w:cs="Arial"/>
        <w:sz w:val="18"/>
        <w:szCs w:val="18"/>
      </w:rPr>
      <w:instrText>PAGE   \* MERGEFORMAT</w:instrText>
    </w:r>
    <w:r w:rsidRPr="003A6492">
      <w:rPr>
        <w:rFonts w:eastAsia="Times New Roman" w:cs="Arial"/>
        <w:sz w:val="18"/>
        <w:szCs w:val="18"/>
      </w:rPr>
      <w:fldChar w:fldCharType="separate"/>
    </w:r>
    <w:r w:rsidR="00775A3F" w:rsidRPr="00775A3F">
      <w:rPr>
        <w:rFonts w:eastAsia="Times New Roman" w:cs="Arial"/>
        <w:noProof/>
        <w:sz w:val="18"/>
        <w:szCs w:val="18"/>
      </w:rPr>
      <w:t>45</w:t>
    </w:r>
    <w:r w:rsidRPr="003A6492">
      <w:rPr>
        <w:rFonts w:eastAsia="Times New Roman" w:cs="Arial"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513AF2" w:rsidRDefault="00125813" w:rsidP="00513AF2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9496"/>
      </w:tabs>
      <w:rPr>
        <w:rFonts w:eastAsia="Times New Roman" w:cs="Arial"/>
        <w:sz w:val="20"/>
      </w:rPr>
    </w:pPr>
    <w:r>
      <w:rPr>
        <w:rFonts w:eastAsia="Times New Roman" w:cs="Arial"/>
        <w:sz w:val="20"/>
      </w:rPr>
      <w:t xml:space="preserve">                                                                ПСТ.ОМ.69-40.004.000</w:t>
    </w:r>
    <w:r w:rsidRPr="00AD63A7">
      <w:rPr>
        <w:rFonts w:eastAsia="Times New Roman" w:cs="Arial"/>
        <w:sz w:val="20"/>
      </w:rPr>
      <w:tab/>
    </w:r>
    <w:r w:rsidRPr="00513AF2">
      <w:rPr>
        <w:rFonts w:eastAsia="Times New Roman" w:cs="Arial"/>
        <w:sz w:val="20"/>
      </w:rPr>
      <w:fldChar w:fldCharType="begin"/>
    </w:r>
    <w:r w:rsidRPr="001F1F4A">
      <w:rPr>
        <w:rFonts w:cs="Arial"/>
        <w:sz w:val="20"/>
      </w:rPr>
      <w:instrText>PAGE   \* MERGEFORMAT</w:instrText>
    </w:r>
    <w:r w:rsidRPr="00513AF2">
      <w:rPr>
        <w:rFonts w:eastAsia="Times New Roman" w:cs="Arial"/>
        <w:sz w:val="20"/>
      </w:rPr>
      <w:fldChar w:fldCharType="separate"/>
    </w:r>
    <w:r w:rsidRPr="00547B49">
      <w:rPr>
        <w:rFonts w:eastAsia="Times New Roman" w:cs="Arial"/>
        <w:noProof/>
        <w:sz w:val="20"/>
      </w:rPr>
      <w:t>12</w:t>
    </w:r>
    <w:r w:rsidRPr="00513AF2">
      <w:rPr>
        <w:rFonts w:eastAsia="Times New Roman" w:cs="Arial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FF39DF" w:rsidRDefault="00125813" w:rsidP="00775A3F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4570"/>
      </w:tabs>
      <w:ind w:firstLine="3686"/>
      <w:jc w:val="right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ПСТ.ОМ.69-40.004.000</w:t>
    </w:r>
    <w:r w:rsidR="00775A3F">
      <w:rPr>
        <w:rFonts w:eastAsia="Times New Roman" w:cs="Arial"/>
        <w:sz w:val="18"/>
        <w:szCs w:val="18"/>
      </w:rPr>
      <w:tab/>
    </w:r>
    <w:r w:rsidRPr="00FF39DF">
      <w:rPr>
        <w:rFonts w:eastAsia="Times New Roman" w:cs="Arial"/>
        <w:sz w:val="18"/>
        <w:szCs w:val="18"/>
      </w:rPr>
      <w:fldChar w:fldCharType="begin"/>
    </w:r>
    <w:r w:rsidRPr="00FF39DF">
      <w:rPr>
        <w:rFonts w:cs="Arial"/>
        <w:sz w:val="18"/>
        <w:szCs w:val="18"/>
      </w:rPr>
      <w:instrText>PAGE   \* MERGEFORMAT</w:instrText>
    </w:r>
    <w:r w:rsidRPr="00FF39DF">
      <w:rPr>
        <w:rFonts w:eastAsia="Times New Roman" w:cs="Arial"/>
        <w:sz w:val="18"/>
        <w:szCs w:val="18"/>
      </w:rPr>
      <w:fldChar w:fldCharType="separate"/>
    </w:r>
    <w:r w:rsidR="00775A3F" w:rsidRPr="00775A3F">
      <w:rPr>
        <w:rFonts w:eastAsia="Times New Roman" w:cs="Arial"/>
        <w:noProof/>
        <w:sz w:val="18"/>
        <w:szCs w:val="18"/>
      </w:rPr>
      <w:t>46</w:t>
    </w:r>
    <w:r w:rsidRPr="00FF39DF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12" w:rsidRDefault="00943B12" w:rsidP="005873F4">
      <w:pPr>
        <w:spacing w:after="0" w:line="240" w:lineRule="auto"/>
      </w:pPr>
      <w:r>
        <w:separator/>
      </w:r>
    </w:p>
  </w:footnote>
  <w:footnote w:type="continuationSeparator" w:id="0">
    <w:p w:rsidR="00943B12" w:rsidRDefault="00943B12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</w:t>
    </w:r>
    <w:r w:rsidRPr="00BE1FF2">
      <w:rPr>
        <w:rFonts w:cs="Arial"/>
        <w:sz w:val="14"/>
        <w:szCs w:val="14"/>
      </w:rPr>
      <w:t xml:space="preserve"> Г. (</w:t>
    </w:r>
    <w:r>
      <w:rPr>
        <w:rFonts w:cs="Arial"/>
        <w:sz w:val="14"/>
        <w:szCs w:val="14"/>
      </w:rPr>
      <w:t>АКТУАЛИЗАЦИЯ НА 2022 ГОД</w:t>
    </w:r>
    <w:r w:rsidRPr="00BE1FF2">
      <w:rPr>
        <w:rFonts w:cs="Arial"/>
        <w:sz w:val="14"/>
        <w:szCs w:val="14"/>
      </w:rPr>
      <w:t>)</w:t>
    </w:r>
  </w:p>
  <w:p w:rsidR="00125813" w:rsidRPr="00811877" w:rsidRDefault="00125813" w:rsidP="00651405">
    <w:pPr>
      <w:tabs>
        <w:tab w:val="center" w:pos="4677"/>
        <w:tab w:val="right" w:pos="9355"/>
      </w:tabs>
      <w:spacing w:after="0" w:line="240" w:lineRule="auto"/>
      <w:jc w:val="center"/>
      <w:rPr>
        <w:rFonts w:cs="Arial"/>
        <w:sz w:val="14"/>
        <w:szCs w:val="14"/>
      </w:rPr>
    </w:pPr>
    <w:r w:rsidRPr="00811877">
      <w:rPr>
        <w:rFonts w:cs="Arial"/>
        <w:sz w:val="14"/>
        <w:szCs w:val="14"/>
      </w:rPr>
      <w:t>КНИГА 4. СУЩЕСТВУЮЩИЕ И ПЕРСПЕКТИВНЫЕ БАЛАНСЫ ТЕПЛОВОЙ МОЩНОСТИ ИСТОЧНИКОВ ТЕПЛОВОЙ ЭНЕРГИИ И ТЕПЛОВОЙ НАГРУЗКИ ПОТРЕБИТЕЛЕЙ</w:t>
    </w:r>
  </w:p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Default="00125813" w:rsidP="002D17AE">
    <w:pPr>
      <w:pStyle w:val="a6"/>
      <w:jc w:val="center"/>
      <w:rPr>
        <w:rFonts w:cs="Arial"/>
        <w:sz w:val="14"/>
        <w:szCs w:val="14"/>
      </w:rPr>
    </w:pPr>
  </w:p>
  <w:p w:rsidR="00125813" w:rsidRDefault="00125813" w:rsidP="002D17AE">
    <w:pPr>
      <w:pStyle w:val="a6"/>
      <w:jc w:val="center"/>
      <w:rPr>
        <w:rFonts w:cs="Arial"/>
        <w:sz w:val="14"/>
        <w:szCs w:val="14"/>
      </w:rPr>
    </w:pPr>
  </w:p>
  <w:p w:rsidR="00125813" w:rsidRDefault="00125813" w:rsidP="002D17AE">
    <w:pPr>
      <w:pStyle w:val="a6"/>
      <w:jc w:val="center"/>
      <w:rPr>
        <w:rFonts w:cs="Arial"/>
        <w:sz w:val="14"/>
        <w:szCs w:val="14"/>
      </w:rPr>
    </w:pPr>
  </w:p>
  <w:p w:rsidR="00125813" w:rsidRDefault="00125813" w:rsidP="002D17AE">
    <w:pPr>
      <w:pStyle w:val="a6"/>
      <w:jc w:val="center"/>
      <w:rPr>
        <w:rFonts w:cs="Arial"/>
        <w:sz w:val="14"/>
        <w:szCs w:val="14"/>
      </w:rPr>
    </w:pPr>
  </w:p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2022 ГОД</w:t>
    </w:r>
    <w:r w:rsidRPr="00BE1FF2">
      <w:rPr>
        <w:rFonts w:cs="Arial"/>
        <w:sz w:val="14"/>
        <w:szCs w:val="14"/>
      </w:rPr>
      <w:t>)</w:t>
    </w:r>
  </w:p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4. СУЩЕСТВУЮЩИЕ И ПЕРСПЕКТИВНЫЕ БАЛАНСЫ ТЕПЛОВОЙ МОЩНОСТИ ИСТОЧНИКОВ ТЕПЛОВОЙ ЭНЕРГИИ И ТЕПЛОВОЙ НАГРУЗКИ ПОТРЕБИТЕЛЕЙ</w:t>
    </w:r>
  </w:p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BE1FF2" w:rsidRDefault="00125813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ДО 203</w:t>
    </w:r>
    <w:r>
      <w:rPr>
        <w:rFonts w:cs="Arial"/>
        <w:sz w:val="14"/>
        <w:szCs w:val="14"/>
      </w:rPr>
      <w:t>5</w:t>
    </w:r>
    <w:r w:rsidRPr="00BE1FF2">
      <w:rPr>
        <w:rFonts w:cs="Arial"/>
        <w:sz w:val="14"/>
        <w:szCs w:val="14"/>
      </w:rPr>
      <w:t xml:space="preserve"> Г. (АКТУАЛИЗАЦИЯ НА 202</w:t>
    </w:r>
    <w:r>
      <w:rPr>
        <w:rFonts w:cs="Arial"/>
        <w:sz w:val="14"/>
        <w:szCs w:val="14"/>
      </w:rPr>
      <w:t>1</w:t>
    </w:r>
    <w:r w:rsidRPr="00BE1FF2">
      <w:rPr>
        <w:rFonts w:cs="Arial"/>
        <w:sz w:val="14"/>
        <w:szCs w:val="14"/>
      </w:rPr>
      <w:t xml:space="preserve"> ГОД)</w:t>
    </w:r>
  </w:p>
  <w:p w:rsidR="00125813" w:rsidRPr="00BE1FF2" w:rsidRDefault="00125813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4. СУЩЕСТВУЮЩИЕ И ПЕРСПЕКТИВНЫЕ БАЛАНСЫ ТЕП-ЛОВОЙ МОЩНОСТИ ИСТОЧНИКОВ ТЕПЛОВОЙ ЭНЕРГИИ И ТЕПЛОВОЙ НАГРУЗКИ ПОТРЕБИТЕЛЕЙ</w:t>
    </w:r>
  </w:p>
  <w:p w:rsidR="00125813" w:rsidRPr="00BE1FF2" w:rsidRDefault="00125813" w:rsidP="002B4F5E">
    <w:pPr>
      <w:pStyle w:val="a6"/>
      <w:spacing w:line="276" w:lineRule="auto"/>
      <w:jc w:val="center"/>
      <w:rPr>
        <w:rFonts w:cs="Arial"/>
        <w:sz w:val="14"/>
        <w:szCs w:val="1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Default="00125813" w:rsidP="002D17AE">
    <w:pPr>
      <w:pStyle w:val="a6"/>
      <w:jc w:val="center"/>
      <w:rPr>
        <w:rFonts w:cs="Arial"/>
        <w:sz w:val="14"/>
        <w:szCs w:val="14"/>
      </w:rPr>
    </w:pPr>
  </w:p>
  <w:p w:rsidR="00125813" w:rsidRDefault="00125813" w:rsidP="002D17AE">
    <w:pPr>
      <w:pStyle w:val="a6"/>
      <w:jc w:val="center"/>
      <w:rPr>
        <w:rFonts w:cs="Arial"/>
        <w:sz w:val="14"/>
        <w:szCs w:val="14"/>
      </w:rPr>
    </w:pPr>
  </w:p>
  <w:p w:rsidR="00125813" w:rsidRDefault="00125813" w:rsidP="002D17AE">
    <w:pPr>
      <w:pStyle w:val="a6"/>
      <w:jc w:val="center"/>
      <w:rPr>
        <w:rFonts w:cs="Arial"/>
        <w:sz w:val="14"/>
        <w:szCs w:val="14"/>
      </w:rPr>
    </w:pPr>
  </w:p>
  <w:p w:rsidR="00125813" w:rsidRDefault="00125813" w:rsidP="002D17AE">
    <w:pPr>
      <w:pStyle w:val="a6"/>
      <w:jc w:val="center"/>
      <w:rPr>
        <w:rFonts w:cs="Arial"/>
        <w:sz w:val="14"/>
        <w:szCs w:val="14"/>
      </w:rPr>
    </w:pPr>
  </w:p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2022 ГОД</w:t>
    </w:r>
    <w:r w:rsidRPr="00BE1FF2">
      <w:rPr>
        <w:rFonts w:cs="Arial"/>
        <w:sz w:val="14"/>
        <w:szCs w:val="14"/>
      </w:rPr>
      <w:t>)</w:t>
    </w:r>
  </w:p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4. СУЩЕСТВУЮЩИЕ И ПЕРСПЕКТИВНЫЕ БАЛАНСЫ ТЕПЛОВОЙ МОЩНОСТИ ИСТОЧНИКОВ ТЕПЛОВОЙ ЭНЕРГИИ И ТЕПЛОВОЙ НАГРУЗКИ ПОТРЕБИТЕЛЕЙ</w:t>
    </w:r>
  </w:p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BE1FF2" w:rsidRDefault="00125813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ДО 203</w:t>
    </w:r>
    <w:r>
      <w:rPr>
        <w:rFonts w:cs="Arial"/>
        <w:sz w:val="14"/>
        <w:szCs w:val="14"/>
      </w:rPr>
      <w:t>5</w:t>
    </w:r>
    <w:r w:rsidRPr="00BE1FF2">
      <w:rPr>
        <w:rFonts w:cs="Arial"/>
        <w:sz w:val="14"/>
        <w:szCs w:val="14"/>
      </w:rPr>
      <w:t xml:space="preserve"> Г. (АКТУАЛИЗАЦИЯ НА 202</w:t>
    </w:r>
    <w:r>
      <w:rPr>
        <w:rFonts w:cs="Arial"/>
        <w:sz w:val="14"/>
        <w:szCs w:val="14"/>
      </w:rPr>
      <w:t>1</w:t>
    </w:r>
    <w:r w:rsidRPr="00BE1FF2">
      <w:rPr>
        <w:rFonts w:cs="Arial"/>
        <w:sz w:val="14"/>
        <w:szCs w:val="14"/>
      </w:rPr>
      <w:t xml:space="preserve"> ГОД)</w:t>
    </w:r>
  </w:p>
  <w:p w:rsidR="00125813" w:rsidRPr="00BE1FF2" w:rsidRDefault="00125813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4. СУЩЕСТВУЮЩИЕ И ПЕРСПЕКТИВНЫЕ БАЛАНСЫ ТЕП-ЛОВОЙ МОЩНОСТИ ИСТОЧНИКОВ ТЕПЛОВОЙ ЭНЕРГИИ И ТЕПЛОВОЙ НАГРУЗКИ ПОТРЕБИТЕЛЕЙ</w:t>
    </w:r>
  </w:p>
  <w:p w:rsidR="00125813" w:rsidRPr="00BE1FF2" w:rsidRDefault="00125813" w:rsidP="002B4F5E">
    <w:pPr>
      <w:pStyle w:val="a6"/>
      <w:spacing w:line="276" w:lineRule="auto"/>
      <w:jc w:val="center"/>
      <w:rPr>
        <w:rFonts w:cs="Arial"/>
        <w:sz w:val="14"/>
        <w:szCs w:val="1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2022 ГОД</w:t>
    </w:r>
    <w:r w:rsidRPr="00BE1FF2">
      <w:rPr>
        <w:rFonts w:cs="Arial"/>
        <w:sz w:val="14"/>
        <w:szCs w:val="14"/>
      </w:rPr>
      <w:t>)</w:t>
    </w:r>
  </w:p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4. СУЩЕСТВУЮЩИЕ И ПЕРСПЕКТИВНЫЕ БАЛАНСЫ ТЕПЛОВОЙ МОЩНОСТИ ИСТОЧНИКОВ ТЕПЛОВОЙ ЭНЕРГИИ И ТЕПЛОВОЙ НАГРУЗКИ ПОТРЕБИТЕЛЕЙ</w:t>
    </w:r>
  </w:p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BE1FF2" w:rsidRDefault="00125813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ДО 203</w:t>
    </w:r>
    <w:r>
      <w:rPr>
        <w:rFonts w:cs="Arial"/>
        <w:sz w:val="14"/>
        <w:szCs w:val="14"/>
      </w:rPr>
      <w:t>5</w:t>
    </w:r>
    <w:r w:rsidRPr="00BE1FF2">
      <w:rPr>
        <w:rFonts w:cs="Arial"/>
        <w:sz w:val="14"/>
        <w:szCs w:val="14"/>
      </w:rPr>
      <w:t xml:space="preserve"> Г. (АКТУАЛИЗАЦИЯ НА 202</w:t>
    </w:r>
    <w:r>
      <w:rPr>
        <w:rFonts w:cs="Arial"/>
        <w:sz w:val="14"/>
        <w:szCs w:val="14"/>
      </w:rPr>
      <w:t>1</w:t>
    </w:r>
    <w:r w:rsidRPr="00BE1FF2">
      <w:rPr>
        <w:rFonts w:cs="Arial"/>
        <w:sz w:val="14"/>
        <w:szCs w:val="14"/>
      </w:rPr>
      <w:t xml:space="preserve"> ГОД)</w:t>
    </w:r>
  </w:p>
  <w:p w:rsidR="00125813" w:rsidRPr="00BE1FF2" w:rsidRDefault="00125813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4. СУЩЕСТВУЮЩИЕ И ПЕРСПЕКТИВНЫЕ БАЛАНСЫ ТЕП-ЛОВОЙ МОЩНОСТИ ИСТОЧНИКОВ ТЕПЛОВОЙ ЭНЕРГИИ И ТЕПЛОВОЙ НАГРУЗКИ ПОТРЕБИТЕЛЕЙ</w:t>
    </w:r>
  </w:p>
  <w:p w:rsidR="00125813" w:rsidRPr="00BE1FF2" w:rsidRDefault="00125813" w:rsidP="002B4F5E">
    <w:pPr>
      <w:pStyle w:val="a6"/>
      <w:spacing w:line="276" w:lineRule="auto"/>
      <w:jc w:val="center"/>
      <w:rPr>
        <w:rFonts w:cs="Arial"/>
        <w:sz w:val="14"/>
        <w:szCs w:val="1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2022 ГОД</w:t>
    </w:r>
    <w:r w:rsidRPr="00BE1FF2">
      <w:rPr>
        <w:rFonts w:cs="Arial"/>
        <w:sz w:val="14"/>
        <w:szCs w:val="14"/>
      </w:rPr>
      <w:t>)</w:t>
    </w:r>
  </w:p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4. СУЩЕСТВУЮЩИЕ И ПЕРСПЕКТИВНЫЕ БАЛАНСЫ ТЕПЛОВОЙ МОЩНОСТИ ИСТОЧНИКОВ ТЕПЛОВОЙ ЭНЕРГИИ И ТЕПЛОВОЙ НАГРУЗКИ ПОТРЕБИТЕЛЕЙ</w:t>
    </w:r>
  </w:p>
  <w:p w:rsidR="00125813" w:rsidRPr="00BE1FF2" w:rsidRDefault="00125813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6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B943C45"/>
    <w:multiLevelType w:val="hybridMultilevel"/>
    <w:tmpl w:val="31921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2"/>
  </w:num>
  <w:num w:numId="12">
    <w:abstractNumId w:val="2"/>
  </w:num>
  <w:num w:numId="13">
    <w:abstractNumId w:val="4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F4"/>
    <w:rsid w:val="0000029C"/>
    <w:rsid w:val="00002F7C"/>
    <w:rsid w:val="00010790"/>
    <w:rsid w:val="00011021"/>
    <w:rsid w:val="00013991"/>
    <w:rsid w:val="0001460B"/>
    <w:rsid w:val="00016A62"/>
    <w:rsid w:val="00024334"/>
    <w:rsid w:val="00027EBF"/>
    <w:rsid w:val="00036B99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E0"/>
    <w:rsid w:val="000B5742"/>
    <w:rsid w:val="000B59C5"/>
    <w:rsid w:val="000B7EF0"/>
    <w:rsid w:val="000C1283"/>
    <w:rsid w:val="000C1686"/>
    <w:rsid w:val="000C6813"/>
    <w:rsid w:val="000D40DB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7B74"/>
    <w:rsid w:val="00100B14"/>
    <w:rsid w:val="001023AD"/>
    <w:rsid w:val="00103004"/>
    <w:rsid w:val="0010515D"/>
    <w:rsid w:val="001071BD"/>
    <w:rsid w:val="00110390"/>
    <w:rsid w:val="00111F6C"/>
    <w:rsid w:val="001142E5"/>
    <w:rsid w:val="001177F5"/>
    <w:rsid w:val="00125813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55CF"/>
    <w:rsid w:val="001D5E72"/>
    <w:rsid w:val="001E25CD"/>
    <w:rsid w:val="001E5C23"/>
    <w:rsid w:val="001E61C3"/>
    <w:rsid w:val="001F1F4A"/>
    <w:rsid w:val="00201F46"/>
    <w:rsid w:val="002116C2"/>
    <w:rsid w:val="00212FBD"/>
    <w:rsid w:val="0022098F"/>
    <w:rsid w:val="00220E00"/>
    <w:rsid w:val="00223DC6"/>
    <w:rsid w:val="00225ABA"/>
    <w:rsid w:val="00226B42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C11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3FE"/>
    <w:rsid w:val="0038474A"/>
    <w:rsid w:val="00385745"/>
    <w:rsid w:val="00390F0F"/>
    <w:rsid w:val="003917DB"/>
    <w:rsid w:val="003922BA"/>
    <w:rsid w:val="003A2AA5"/>
    <w:rsid w:val="003A6492"/>
    <w:rsid w:val="003C0C87"/>
    <w:rsid w:val="003D1093"/>
    <w:rsid w:val="003E2A4A"/>
    <w:rsid w:val="003F0CE3"/>
    <w:rsid w:val="003F6CF5"/>
    <w:rsid w:val="00402EC5"/>
    <w:rsid w:val="00405AEB"/>
    <w:rsid w:val="0041069A"/>
    <w:rsid w:val="0041189C"/>
    <w:rsid w:val="00425B8D"/>
    <w:rsid w:val="00426684"/>
    <w:rsid w:val="00431DFD"/>
    <w:rsid w:val="00434887"/>
    <w:rsid w:val="00440601"/>
    <w:rsid w:val="00440607"/>
    <w:rsid w:val="004452D7"/>
    <w:rsid w:val="00445E91"/>
    <w:rsid w:val="004463A5"/>
    <w:rsid w:val="004472EC"/>
    <w:rsid w:val="00463014"/>
    <w:rsid w:val="004679B9"/>
    <w:rsid w:val="004757FD"/>
    <w:rsid w:val="004777C7"/>
    <w:rsid w:val="004845AA"/>
    <w:rsid w:val="00484D7D"/>
    <w:rsid w:val="004859B4"/>
    <w:rsid w:val="004863AD"/>
    <w:rsid w:val="004909B2"/>
    <w:rsid w:val="00493CED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D2496"/>
    <w:rsid w:val="004D4871"/>
    <w:rsid w:val="004D63BE"/>
    <w:rsid w:val="004D7B35"/>
    <w:rsid w:val="004E0264"/>
    <w:rsid w:val="004E1D03"/>
    <w:rsid w:val="004E2425"/>
    <w:rsid w:val="004F053C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20526"/>
    <w:rsid w:val="00531FA6"/>
    <w:rsid w:val="00532057"/>
    <w:rsid w:val="00532828"/>
    <w:rsid w:val="005408B0"/>
    <w:rsid w:val="00546B64"/>
    <w:rsid w:val="00547B49"/>
    <w:rsid w:val="0055255C"/>
    <w:rsid w:val="005528A6"/>
    <w:rsid w:val="00563BFA"/>
    <w:rsid w:val="0057664D"/>
    <w:rsid w:val="0058498A"/>
    <w:rsid w:val="005853DE"/>
    <w:rsid w:val="005873F4"/>
    <w:rsid w:val="00590C89"/>
    <w:rsid w:val="00594085"/>
    <w:rsid w:val="005A262D"/>
    <w:rsid w:val="005A2BFB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7601"/>
    <w:rsid w:val="005F3B3F"/>
    <w:rsid w:val="005F6087"/>
    <w:rsid w:val="005F68D6"/>
    <w:rsid w:val="00603D89"/>
    <w:rsid w:val="0060409E"/>
    <w:rsid w:val="00613D45"/>
    <w:rsid w:val="006255C9"/>
    <w:rsid w:val="00631FA6"/>
    <w:rsid w:val="00634078"/>
    <w:rsid w:val="0063533F"/>
    <w:rsid w:val="0063579A"/>
    <w:rsid w:val="006426F4"/>
    <w:rsid w:val="00646121"/>
    <w:rsid w:val="0064769F"/>
    <w:rsid w:val="00651405"/>
    <w:rsid w:val="00653485"/>
    <w:rsid w:val="00655405"/>
    <w:rsid w:val="00660392"/>
    <w:rsid w:val="00660E02"/>
    <w:rsid w:val="00661FC1"/>
    <w:rsid w:val="006654C9"/>
    <w:rsid w:val="0066611B"/>
    <w:rsid w:val="0068036E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3D9C"/>
    <w:rsid w:val="006C58BA"/>
    <w:rsid w:val="006C6D16"/>
    <w:rsid w:val="006D5740"/>
    <w:rsid w:val="006D62A0"/>
    <w:rsid w:val="006D7FE5"/>
    <w:rsid w:val="006E1FE9"/>
    <w:rsid w:val="006F0D5B"/>
    <w:rsid w:val="006F2A68"/>
    <w:rsid w:val="006F3FC5"/>
    <w:rsid w:val="006F5CEA"/>
    <w:rsid w:val="006F606C"/>
    <w:rsid w:val="006F65AF"/>
    <w:rsid w:val="00702325"/>
    <w:rsid w:val="007064B8"/>
    <w:rsid w:val="007101DE"/>
    <w:rsid w:val="007176ED"/>
    <w:rsid w:val="0072651B"/>
    <w:rsid w:val="00727A02"/>
    <w:rsid w:val="00730B0F"/>
    <w:rsid w:val="00735C0C"/>
    <w:rsid w:val="007445B7"/>
    <w:rsid w:val="00750197"/>
    <w:rsid w:val="007507EC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5A3F"/>
    <w:rsid w:val="00776E74"/>
    <w:rsid w:val="00780087"/>
    <w:rsid w:val="007A2B85"/>
    <w:rsid w:val="007A2F1C"/>
    <w:rsid w:val="007A5F06"/>
    <w:rsid w:val="007A73F4"/>
    <w:rsid w:val="007B101E"/>
    <w:rsid w:val="007B263C"/>
    <w:rsid w:val="007B5341"/>
    <w:rsid w:val="007B57C7"/>
    <w:rsid w:val="007B771F"/>
    <w:rsid w:val="007C2286"/>
    <w:rsid w:val="007C68E8"/>
    <w:rsid w:val="007D155F"/>
    <w:rsid w:val="007D2E72"/>
    <w:rsid w:val="007D3071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811096"/>
    <w:rsid w:val="0081169B"/>
    <w:rsid w:val="008146E8"/>
    <w:rsid w:val="00821665"/>
    <w:rsid w:val="0082180D"/>
    <w:rsid w:val="00821E21"/>
    <w:rsid w:val="00834606"/>
    <w:rsid w:val="0083615A"/>
    <w:rsid w:val="00841622"/>
    <w:rsid w:val="0084278F"/>
    <w:rsid w:val="00862693"/>
    <w:rsid w:val="00864211"/>
    <w:rsid w:val="00866A5B"/>
    <w:rsid w:val="0088173B"/>
    <w:rsid w:val="00881BE7"/>
    <w:rsid w:val="00883D58"/>
    <w:rsid w:val="008844AE"/>
    <w:rsid w:val="008906A5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B4521"/>
    <w:rsid w:val="008C3D19"/>
    <w:rsid w:val="008D0E15"/>
    <w:rsid w:val="008D3661"/>
    <w:rsid w:val="008D6B87"/>
    <w:rsid w:val="008E00C7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7A1E"/>
    <w:rsid w:val="00942159"/>
    <w:rsid w:val="00943B12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D2FFE"/>
    <w:rsid w:val="009D4364"/>
    <w:rsid w:val="009D60A5"/>
    <w:rsid w:val="009E0AF1"/>
    <w:rsid w:val="009E2DEF"/>
    <w:rsid w:val="009E3CF9"/>
    <w:rsid w:val="009E400E"/>
    <w:rsid w:val="009F2CBF"/>
    <w:rsid w:val="009F49BE"/>
    <w:rsid w:val="009F741A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404B"/>
    <w:rsid w:val="00A444B1"/>
    <w:rsid w:val="00A51D26"/>
    <w:rsid w:val="00A5331D"/>
    <w:rsid w:val="00A54107"/>
    <w:rsid w:val="00A55344"/>
    <w:rsid w:val="00A65C31"/>
    <w:rsid w:val="00A745EC"/>
    <w:rsid w:val="00A7467A"/>
    <w:rsid w:val="00A74D49"/>
    <w:rsid w:val="00A753D2"/>
    <w:rsid w:val="00A76D64"/>
    <w:rsid w:val="00A823E6"/>
    <w:rsid w:val="00A82540"/>
    <w:rsid w:val="00A86159"/>
    <w:rsid w:val="00A87C74"/>
    <w:rsid w:val="00A96CC8"/>
    <w:rsid w:val="00A96EEA"/>
    <w:rsid w:val="00AA3BEB"/>
    <w:rsid w:val="00AA78BB"/>
    <w:rsid w:val="00AB7569"/>
    <w:rsid w:val="00AC25C1"/>
    <w:rsid w:val="00AC4385"/>
    <w:rsid w:val="00AC7556"/>
    <w:rsid w:val="00AD63A7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79D2"/>
    <w:rsid w:val="00B50C7B"/>
    <w:rsid w:val="00B51F50"/>
    <w:rsid w:val="00B56B79"/>
    <w:rsid w:val="00B6127B"/>
    <w:rsid w:val="00B626A5"/>
    <w:rsid w:val="00B659CD"/>
    <w:rsid w:val="00B73A7F"/>
    <w:rsid w:val="00B769E7"/>
    <w:rsid w:val="00B805FB"/>
    <w:rsid w:val="00B81B4B"/>
    <w:rsid w:val="00B834F0"/>
    <w:rsid w:val="00B863AF"/>
    <w:rsid w:val="00B91F58"/>
    <w:rsid w:val="00B920B2"/>
    <w:rsid w:val="00B930E2"/>
    <w:rsid w:val="00B93D3F"/>
    <w:rsid w:val="00B94E70"/>
    <w:rsid w:val="00B95760"/>
    <w:rsid w:val="00B971B9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11174"/>
    <w:rsid w:val="00C14F94"/>
    <w:rsid w:val="00C17AC4"/>
    <w:rsid w:val="00C31A5D"/>
    <w:rsid w:val="00C33163"/>
    <w:rsid w:val="00C357A0"/>
    <w:rsid w:val="00C40EA6"/>
    <w:rsid w:val="00C50FB8"/>
    <w:rsid w:val="00C542C3"/>
    <w:rsid w:val="00C56D3C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4E6F"/>
    <w:rsid w:val="00CB6BFF"/>
    <w:rsid w:val="00CC61ED"/>
    <w:rsid w:val="00CC62BD"/>
    <w:rsid w:val="00CD0CA5"/>
    <w:rsid w:val="00CD210A"/>
    <w:rsid w:val="00CE287E"/>
    <w:rsid w:val="00CE2CDA"/>
    <w:rsid w:val="00CE43B3"/>
    <w:rsid w:val="00CF110F"/>
    <w:rsid w:val="00CF5714"/>
    <w:rsid w:val="00D140B2"/>
    <w:rsid w:val="00D23224"/>
    <w:rsid w:val="00D272A1"/>
    <w:rsid w:val="00D34453"/>
    <w:rsid w:val="00D356E2"/>
    <w:rsid w:val="00D40909"/>
    <w:rsid w:val="00D40EDC"/>
    <w:rsid w:val="00D4319A"/>
    <w:rsid w:val="00D45976"/>
    <w:rsid w:val="00D46A1C"/>
    <w:rsid w:val="00D46EC5"/>
    <w:rsid w:val="00D47289"/>
    <w:rsid w:val="00D5282E"/>
    <w:rsid w:val="00D53A55"/>
    <w:rsid w:val="00D54419"/>
    <w:rsid w:val="00D635D8"/>
    <w:rsid w:val="00D71F45"/>
    <w:rsid w:val="00D745DB"/>
    <w:rsid w:val="00D87704"/>
    <w:rsid w:val="00D91CC2"/>
    <w:rsid w:val="00D92D0E"/>
    <w:rsid w:val="00D92E2E"/>
    <w:rsid w:val="00D94089"/>
    <w:rsid w:val="00D94CF2"/>
    <w:rsid w:val="00D973F6"/>
    <w:rsid w:val="00DA0F12"/>
    <w:rsid w:val="00DA1EA4"/>
    <w:rsid w:val="00DA53C8"/>
    <w:rsid w:val="00DA5C64"/>
    <w:rsid w:val="00DA6CA9"/>
    <w:rsid w:val="00DB17FC"/>
    <w:rsid w:val="00DB1F4E"/>
    <w:rsid w:val="00DB30B1"/>
    <w:rsid w:val="00DB3941"/>
    <w:rsid w:val="00DB6B56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52D8"/>
    <w:rsid w:val="00E04BB1"/>
    <w:rsid w:val="00E04EC4"/>
    <w:rsid w:val="00E120AA"/>
    <w:rsid w:val="00E1373D"/>
    <w:rsid w:val="00E1427B"/>
    <w:rsid w:val="00E14B5D"/>
    <w:rsid w:val="00E15D95"/>
    <w:rsid w:val="00E317EF"/>
    <w:rsid w:val="00E36D99"/>
    <w:rsid w:val="00E4087D"/>
    <w:rsid w:val="00E5107C"/>
    <w:rsid w:val="00E51BD0"/>
    <w:rsid w:val="00E54178"/>
    <w:rsid w:val="00E61EA9"/>
    <w:rsid w:val="00E63785"/>
    <w:rsid w:val="00E65CF5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3CC3"/>
    <w:rsid w:val="00E86276"/>
    <w:rsid w:val="00E90E29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025E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BF8147"/>
  <w15:chartTrackingRefBased/>
  <w15:docId w15:val="{A3FD52A9-CE58-4FA9-9B1A-0FFD754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9091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basedOn w:val="a2"/>
    <w:uiPriority w:val="34"/>
    <w:qFormat/>
    <w:rsid w:val="00CF110F"/>
    <w:pPr>
      <w:ind w:left="720"/>
      <w:contextualSpacing/>
    </w:pPr>
  </w:style>
  <w:style w:type="table" w:styleId="af0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2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3">
    <w:name w:val="Body Text"/>
    <w:basedOn w:val="a2"/>
    <w:link w:val="af4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4">
    <w:name w:val="Основной текст Знак"/>
    <w:link w:val="af3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5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uiPriority w:val="99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6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7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7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8">
    <w:name w:val="Подпись к картинке_"/>
    <w:link w:val="af9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9">
    <w:name w:val="Подпись к картинке"/>
    <w:basedOn w:val="a2"/>
    <w:link w:val="af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a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b">
    <w:name w:val="Название таблицы"/>
    <w:basedOn w:val="a2"/>
    <w:next w:val="a2"/>
    <w:link w:val="afc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Название таблицы Знак"/>
    <w:link w:val="afb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d">
    <w:name w:val="Уплотненный основной"/>
    <w:basedOn w:val="af3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e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0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1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2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3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4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5">
    <w:name w:val="Название"/>
    <w:basedOn w:val="a2"/>
    <w:link w:val="aff6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6">
    <w:name w:val="Название Знак"/>
    <w:link w:val="aff5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7">
    <w:name w:val="Emphasis"/>
    <w:qFormat/>
    <w:locked/>
    <w:rsid w:val="002F617A"/>
    <w:rPr>
      <w:rFonts w:cs="Times New Roman"/>
      <w:i/>
      <w:iCs/>
    </w:rPr>
  </w:style>
  <w:style w:type="paragraph" w:styleId="aff8">
    <w:name w:val="Subtitle"/>
    <w:basedOn w:val="a2"/>
    <w:next w:val="a2"/>
    <w:link w:val="aff9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9">
    <w:name w:val="Подзаголовок Знак"/>
    <w:link w:val="aff8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a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b">
    <w:name w:val="Intense Quote"/>
    <w:basedOn w:val="a2"/>
    <w:next w:val="a2"/>
    <w:link w:val="affc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c">
    <w:name w:val="Выделенная цитата Знак"/>
    <w:link w:val="affb"/>
    <w:uiPriority w:val="30"/>
    <w:rsid w:val="002F617A"/>
    <w:rPr>
      <w:b/>
      <w:i/>
      <w:sz w:val="24"/>
      <w:szCs w:val="22"/>
      <w:lang w:val="en-US" w:eastAsia="en-US"/>
    </w:rPr>
  </w:style>
  <w:style w:type="character" w:styleId="affd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e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0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1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2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3">
    <w:name w:val="annotation text"/>
    <w:basedOn w:val="a2"/>
    <w:link w:val="afff4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4">
    <w:name w:val="Текст примечания Знак"/>
    <w:link w:val="afff3"/>
    <w:uiPriority w:val="99"/>
    <w:semiHidden/>
    <w:rsid w:val="00646121"/>
    <w:rPr>
      <w:lang w:eastAsia="en-US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646121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7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8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9">
    <w:name w:val="caption"/>
    <w:basedOn w:val="afffa"/>
    <w:next w:val="afffa"/>
    <w:link w:val="afffb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b">
    <w:name w:val="Название объекта Знак"/>
    <w:link w:val="afff9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c">
    <w:name w:val="Мой Текст"/>
    <w:basedOn w:val="a2"/>
    <w:link w:val="afffd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d">
    <w:name w:val="Мой Текст Знак"/>
    <w:link w:val="afffc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c"/>
    <w:link w:val="afffe"/>
    <w:qFormat/>
    <w:rsid w:val="005E507A"/>
    <w:pPr>
      <w:numPr>
        <w:numId w:val="11"/>
      </w:numPr>
      <w:spacing w:before="0" w:line="360" w:lineRule="auto"/>
    </w:pPr>
  </w:style>
  <w:style w:type="character" w:customStyle="1" w:styleId="afffe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">
    <w:name w:val="footnote text"/>
    <w:basedOn w:val="a2"/>
    <w:link w:val="affff0"/>
    <w:uiPriority w:val="99"/>
    <w:semiHidden/>
    <w:unhideWhenUsed/>
    <w:rsid w:val="00834606"/>
    <w:rPr>
      <w:sz w:val="20"/>
      <w:szCs w:val="20"/>
    </w:rPr>
  </w:style>
  <w:style w:type="paragraph" w:styleId="affff1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0">
    <w:name w:val="Текст сноски Знак"/>
    <w:link w:val="affff"/>
    <w:uiPriority w:val="99"/>
    <w:semiHidden/>
    <w:rsid w:val="00834606"/>
    <w:rPr>
      <w:lang w:eastAsia="en-US"/>
    </w:rPr>
  </w:style>
  <w:style w:type="character" w:styleId="affff2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3">
    <w:name w:val="_Обычный Знак"/>
    <w:link w:val="afffa"/>
    <w:locked/>
    <w:rsid w:val="00EE6D66"/>
    <w:rPr>
      <w:rFonts w:ascii="Arial" w:hAnsi="Arial"/>
      <w:sz w:val="24"/>
      <w:szCs w:val="26"/>
    </w:rPr>
  </w:style>
  <w:style w:type="paragraph" w:customStyle="1" w:styleId="afffa">
    <w:name w:val="_Обычный"/>
    <w:basedOn w:val="af"/>
    <w:link w:val="affff3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styleId="affff4">
    <w:name w:val="Title"/>
    <w:basedOn w:val="a2"/>
    <w:next w:val="a2"/>
    <w:link w:val="affff5"/>
    <w:uiPriority w:val="10"/>
    <w:qFormat/>
    <w:locked/>
    <w:rsid w:val="004E0264"/>
    <w:pPr>
      <w:keepNext/>
      <w:spacing w:before="240" w:after="0"/>
      <w:contextualSpacing/>
    </w:pPr>
    <w:rPr>
      <w:rFonts w:eastAsia="Times New Roman" w:cstheme="majorBidi"/>
      <w:kern w:val="28"/>
      <w:szCs w:val="56"/>
    </w:rPr>
  </w:style>
  <w:style w:type="character" w:customStyle="1" w:styleId="affff5">
    <w:name w:val="Заголовок Знак"/>
    <w:basedOn w:val="a3"/>
    <w:link w:val="affff4"/>
    <w:uiPriority w:val="10"/>
    <w:rsid w:val="004E0264"/>
    <w:rPr>
      <w:rFonts w:ascii="Arial" w:eastAsia="Times New Roman" w:hAnsi="Arial" w:cstheme="majorBidi"/>
      <w:kern w:val="28"/>
      <w:sz w:val="24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/>
              <a:t>Резерв/дефицит мощности по группам источников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Система централизованного теплоснабжения</c:v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СЦТ!$C$222:$N$222</c:f>
              <c:numCache>
                <c:formatCode>General</c:formatCode>
                <c:ptCount val="12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  <c:pt idx="10">
                  <c:v>2027</c:v>
                </c:pt>
                <c:pt idx="11">
                  <c:v>2028</c:v>
                </c:pt>
              </c:numCache>
            </c:numRef>
          </c:cat>
          <c:val>
            <c:numRef>
              <c:f>СЦТ!$C$176:$N$176</c:f>
              <c:numCache>
                <c:formatCode>0.0000</c:formatCode>
                <c:ptCount val="12"/>
                <c:pt idx="0">
                  <c:v>114.74671844822456</c:v>
                </c:pt>
                <c:pt idx="1">
                  <c:v>105.7063292741359</c:v>
                </c:pt>
                <c:pt idx="2">
                  <c:v>108.95464418283336</c:v>
                </c:pt>
                <c:pt idx="3">
                  <c:v>116.65092768643808</c:v>
                </c:pt>
                <c:pt idx="4">
                  <c:v>117.99579999999992</c:v>
                </c:pt>
                <c:pt idx="5">
                  <c:v>94.50206500000013</c:v>
                </c:pt>
                <c:pt idx="6">
                  <c:v>75.615504999999985</c:v>
                </c:pt>
                <c:pt idx="7">
                  <c:v>56.809196500000098</c:v>
                </c:pt>
                <c:pt idx="8">
                  <c:v>32.983646500000305</c:v>
                </c:pt>
                <c:pt idx="9">
                  <c:v>17.517503499999748</c:v>
                </c:pt>
                <c:pt idx="10">
                  <c:v>0.20195349999994505</c:v>
                </c:pt>
                <c:pt idx="11">
                  <c:v>-11.972796499999959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D9-40BB-B491-852674FF930D}"/>
            </c:ext>
          </c:extLst>
        </c:ser>
        <c:ser>
          <c:idx val="1"/>
          <c:order val="1"/>
          <c:tx>
            <c:v>Локальные котельные в зонах д-ти ООО "Тверская генерация"</c:v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СЦТ!$C$222:$N$222</c:f>
              <c:numCache>
                <c:formatCode>General</c:formatCode>
                <c:ptCount val="12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  <c:pt idx="10">
                  <c:v>2027</c:v>
                </c:pt>
                <c:pt idx="11">
                  <c:v>2028</c:v>
                </c:pt>
              </c:numCache>
            </c:numRef>
          </c:cat>
          <c:val>
            <c:numRef>
              <c:f>СЦТ!$C$253:$N$253</c:f>
              <c:numCache>
                <c:formatCode>0.0000</c:formatCode>
                <c:ptCount val="12"/>
                <c:pt idx="0">
                  <c:v>73.129273000000026</c:v>
                </c:pt>
                <c:pt idx="1">
                  <c:v>75.80442800000003</c:v>
                </c:pt>
                <c:pt idx="2">
                  <c:v>74.399281000000016</c:v>
                </c:pt>
                <c:pt idx="3">
                  <c:v>72.135403000000011</c:v>
                </c:pt>
                <c:pt idx="4">
                  <c:v>70.186858000000029</c:v>
                </c:pt>
                <c:pt idx="5">
                  <c:v>69.058541668865104</c:v>
                </c:pt>
                <c:pt idx="6">
                  <c:v>67.483541668865115</c:v>
                </c:pt>
                <c:pt idx="7">
                  <c:v>65.943191668865097</c:v>
                </c:pt>
                <c:pt idx="8">
                  <c:v>65.526341668865086</c:v>
                </c:pt>
                <c:pt idx="9">
                  <c:v>64.539341668865092</c:v>
                </c:pt>
                <c:pt idx="10">
                  <c:v>62.901341668865093</c:v>
                </c:pt>
                <c:pt idx="11">
                  <c:v>60.777086668865103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D9-40BB-B491-852674FF930D}"/>
            </c:ext>
          </c:extLst>
        </c:ser>
        <c:ser>
          <c:idx val="2"/>
          <c:order val="2"/>
          <c:tx>
            <c:v>Локальные котельные в зонах д-ти прочих ЕТО</c:v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СЦТ!$C$222:$N$222</c:f>
              <c:numCache>
                <c:formatCode>General</c:formatCode>
                <c:ptCount val="12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  <c:pt idx="10">
                  <c:v>2027</c:v>
                </c:pt>
                <c:pt idx="11">
                  <c:v>2028</c:v>
                </c:pt>
              </c:numCache>
            </c:numRef>
          </c:cat>
          <c:val>
            <c:numRef>
              <c:f>СЦТ!$C$234:$N$234</c:f>
              <c:numCache>
                <c:formatCode>0.0000</c:formatCode>
                <c:ptCount val="12"/>
                <c:pt idx="0">
                  <c:v>224.98636492404086</c:v>
                </c:pt>
                <c:pt idx="1">
                  <c:v>226.20636492404086</c:v>
                </c:pt>
                <c:pt idx="2">
                  <c:v>220.48806202393345</c:v>
                </c:pt>
                <c:pt idx="3">
                  <c:v>230.91895676077553</c:v>
                </c:pt>
                <c:pt idx="4">
                  <c:v>244.57229009410887</c:v>
                </c:pt>
                <c:pt idx="5">
                  <c:v>244.57229009410887</c:v>
                </c:pt>
                <c:pt idx="6">
                  <c:v>244.57229009410887</c:v>
                </c:pt>
                <c:pt idx="7">
                  <c:v>244.57229009410887</c:v>
                </c:pt>
                <c:pt idx="8">
                  <c:v>244.57229009410887</c:v>
                </c:pt>
                <c:pt idx="9">
                  <c:v>244.57229009410887</c:v>
                </c:pt>
                <c:pt idx="10">
                  <c:v>244.57229009410887</c:v>
                </c:pt>
                <c:pt idx="11">
                  <c:v>244.57229009410887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D9-40BB-B491-852674FF93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458448"/>
        <c:axId val="204454288"/>
      </c:lineChart>
      <c:catAx>
        <c:axId val="204458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04454288"/>
        <c:crossesAt val="-50"/>
        <c:auto val="1"/>
        <c:lblAlgn val="ctr"/>
        <c:lblOffset val="100"/>
        <c:noMultiLvlLbl val="0"/>
      </c:catAx>
      <c:valAx>
        <c:axId val="20445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0445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DD9F-1D44-436D-8D4D-8D5C4B88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46</Pages>
  <Words>19838</Words>
  <Characters>113080</Characters>
  <Application>Microsoft Office Word</Application>
  <DocSecurity>0</DocSecurity>
  <Lines>942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132653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cp:lastModifiedBy>autor</cp:lastModifiedBy>
  <cp:revision>15</cp:revision>
  <cp:lastPrinted>2020-06-27T15:07:00Z</cp:lastPrinted>
  <dcterms:created xsi:type="dcterms:W3CDTF">2022-04-17T13:28:00Z</dcterms:created>
  <dcterms:modified xsi:type="dcterms:W3CDTF">2022-08-29T09:44:00Z</dcterms:modified>
</cp:coreProperties>
</file>