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7A" w:rsidRDefault="0078647A" w:rsidP="00E076A4">
      <w:pPr>
        <w:pStyle w:val="3"/>
        <w:contextualSpacing/>
        <w:jc w:val="center"/>
        <w:rPr>
          <w:b/>
          <w:sz w:val="28"/>
          <w:szCs w:val="28"/>
        </w:rPr>
      </w:pPr>
    </w:p>
    <w:p w:rsidR="003B4A11" w:rsidRDefault="003B4A11" w:rsidP="00E076A4">
      <w:pPr>
        <w:pStyle w:val="3"/>
        <w:contextualSpacing/>
        <w:jc w:val="center"/>
        <w:rPr>
          <w:b/>
          <w:sz w:val="28"/>
          <w:szCs w:val="28"/>
        </w:rPr>
      </w:pPr>
    </w:p>
    <w:p w:rsidR="003B4A11" w:rsidRDefault="003B4A11" w:rsidP="00E076A4">
      <w:pPr>
        <w:pStyle w:val="3"/>
        <w:contextualSpacing/>
        <w:jc w:val="center"/>
        <w:rPr>
          <w:b/>
          <w:sz w:val="28"/>
          <w:szCs w:val="28"/>
        </w:rPr>
      </w:pPr>
    </w:p>
    <w:p w:rsidR="00E076A4" w:rsidRPr="00761AF6" w:rsidRDefault="00E076A4" w:rsidP="00E076A4">
      <w:pPr>
        <w:pStyle w:val="3"/>
        <w:contextualSpacing/>
        <w:jc w:val="center"/>
        <w:rPr>
          <w:b/>
          <w:sz w:val="28"/>
          <w:szCs w:val="28"/>
        </w:rPr>
      </w:pPr>
      <w:r w:rsidRPr="00761AF6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ояснительная записка к отчету</w:t>
      </w:r>
      <w:r w:rsidRPr="00E076A4">
        <w:rPr>
          <w:b/>
          <w:sz w:val="28"/>
          <w:szCs w:val="28"/>
        </w:rPr>
        <w:t xml:space="preserve"> </w:t>
      </w:r>
      <w:r w:rsidRPr="00761AF6">
        <w:rPr>
          <w:b/>
          <w:sz w:val="28"/>
          <w:szCs w:val="28"/>
        </w:rPr>
        <w:t xml:space="preserve">о результатах </w:t>
      </w:r>
      <w:proofErr w:type="gramStart"/>
      <w:r w:rsidRPr="00761AF6">
        <w:rPr>
          <w:b/>
          <w:sz w:val="28"/>
          <w:szCs w:val="28"/>
        </w:rPr>
        <w:t>контрольной</w:t>
      </w:r>
      <w:proofErr w:type="gramEnd"/>
    </w:p>
    <w:p w:rsidR="00E076A4" w:rsidRPr="00761AF6" w:rsidRDefault="00E076A4" w:rsidP="00E076A4">
      <w:pPr>
        <w:pStyle w:val="3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деятельности</w:t>
      </w:r>
      <w:r w:rsidRPr="00E076A4">
        <w:rPr>
          <w:b/>
          <w:sz w:val="28"/>
          <w:szCs w:val="28"/>
        </w:rPr>
        <w:t xml:space="preserve"> </w:t>
      </w:r>
      <w:r w:rsidRPr="00761AF6">
        <w:rPr>
          <w:b/>
          <w:sz w:val="28"/>
          <w:szCs w:val="28"/>
        </w:rPr>
        <w:t>органа внутреннего муниципального</w:t>
      </w:r>
    </w:p>
    <w:p w:rsidR="00E076A4" w:rsidRPr="00761AF6" w:rsidRDefault="00EE707F" w:rsidP="00E076A4">
      <w:pPr>
        <w:pStyle w:val="3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финансового контроля за 2022</w:t>
      </w:r>
      <w:r w:rsidR="00E076A4" w:rsidRPr="00761AF6">
        <w:rPr>
          <w:b/>
          <w:sz w:val="28"/>
          <w:szCs w:val="28"/>
        </w:rPr>
        <w:t xml:space="preserve"> год</w:t>
      </w:r>
    </w:p>
    <w:p w:rsidR="00660ED7" w:rsidRPr="00E076A4" w:rsidRDefault="00660ED7" w:rsidP="00E076A4">
      <w:pPr>
        <w:tabs>
          <w:tab w:val="left" w:pos="0"/>
        </w:tabs>
        <w:spacing w:line="276" w:lineRule="auto"/>
        <w:rPr>
          <w:sz w:val="28"/>
          <w:szCs w:val="28"/>
        </w:rPr>
      </w:pPr>
    </w:p>
    <w:p w:rsidR="00EC7347" w:rsidRPr="00EC7347" w:rsidRDefault="008B751A" w:rsidP="00EC7347">
      <w:pPr>
        <w:jc w:val="both"/>
        <w:rPr>
          <w:sz w:val="28"/>
          <w:szCs w:val="28"/>
        </w:rPr>
      </w:pPr>
      <w:r w:rsidRPr="00EC7347">
        <w:rPr>
          <w:sz w:val="28"/>
          <w:szCs w:val="28"/>
        </w:rPr>
        <w:t xml:space="preserve">        </w:t>
      </w:r>
      <w:r w:rsidR="00EC7347" w:rsidRPr="00EC7347">
        <w:rPr>
          <w:sz w:val="28"/>
          <w:szCs w:val="28"/>
        </w:rPr>
        <w:t>Отчёт о результатах контрольной деятельности органа внутреннего</w:t>
      </w:r>
      <w:r w:rsidR="00EC7347">
        <w:rPr>
          <w:sz w:val="28"/>
          <w:szCs w:val="28"/>
        </w:rPr>
        <w:t xml:space="preserve"> </w:t>
      </w:r>
      <w:r w:rsidR="00EC7347" w:rsidRPr="00EC7347">
        <w:rPr>
          <w:sz w:val="28"/>
          <w:szCs w:val="28"/>
        </w:rPr>
        <w:t>муниципальн</w:t>
      </w:r>
      <w:r w:rsidR="00EC7347">
        <w:rPr>
          <w:sz w:val="28"/>
          <w:szCs w:val="28"/>
        </w:rPr>
        <w:t>ого финансового контроля за 2022</w:t>
      </w:r>
      <w:r w:rsidR="00EC7347" w:rsidRPr="00EC7347">
        <w:rPr>
          <w:sz w:val="28"/>
          <w:szCs w:val="28"/>
        </w:rPr>
        <w:t xml:space="preserve"> год и пояснительная записка </w:t>
      </w:r>
      <w:proofErr w:type="gramStart"/>
      <w:r w:rsidR="00EC7347" w:rsidRPr="00EC7347">
        <w:rPr>
          <w:sz w:val="28"/>
          <w:szCs w:val="28"/>
        </w:rPr>
        <w:t>к</w:t>
      </w:r>
      <w:proofErr w:type="gramEnd"/>
    </w:p>
    <w:p w:rsidR="00EC7347" w:rsidRPr="00EC7347" w:rsidRDefault="00EC7347" w:rsidP="00EC7347">
      <w:pPr>
        <w:jc w:val="both"/>
        <w:rPr>
          <w:sz w:val="28"/>
          <w:szCs w:val="28"/>
        </w:rPr>
      </w:pPr>
      <w:r w:rsidRPr="00EC7347">
        <w:rPr>
          <w:sz w:val="28"/>
          <w:szCs w:val="28"/>
        </w:rPr>
        <w:t>нему подготовлены в соответствии с требованиями федерального стандарта</w:t>
      </w:r>
      <w:r>
        <w:rPr>
          <w:sz w:val="28"/>
          <w:szCs w:val="28"/>
        </w:rPr>
        <w:t xml:space="preserve"> </w:t>
      </w:r>
      <w:r w:rsidRPr="00EC7347">
        <w:rPr>
          <w:sz w:val="28"/>
          <w:szCs w:val="28"/>
        </w:rPr>
        <w:t>внутреннего</w:t>
      </w:r>
      <w:r>
        <w:rPr>
          <w:sz w:val="28"/>
          <w:szCs w:val="28"/>
        </w:rPr>
        <w:t xml:space="preserve"> </w:t>
      </w:r>
      <w:r w:rsidRPr="00EC7347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Pr="00EC7347">
        <w:rPr>
          <w:sz w:val="28"/>
          <w:szCs w:val="28"/>
        </w:rPr>
        <w:t>(муниципального)</w:t>
      </w:r>
      <w:r>
        <w:rPr>
          <w:sz w:val="28"/>
          <w:szCs w:val="28"/>
        </w:rPr>
        <w:t xml:space="preserve"> </w:t>
      </w:r>
      <w:r w:rsidRPr="00EC7347">
        <w:rPr>
          <w:sz w:val="28"/>
          <w:szCs w:val="28"/>
        </w:rPr>
        <w:t>финансового</w:t>
      </w:r>
      <w:r>
        <w:rPr>
          <w:sz w:val="28"/>
          <w:szCs w:val="28"/>
        </w:rPr>
        <w:t xml:space="preserve"> </w:t>
      </w:r>
      <w:r w:rsidRPr="00EC7347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EC7347">
        <w:rPr>
          <w:sz w:val="28"/>
          <w:szCs w:val="28"/>
        </w:rPr>
        <w:t>«Правила составления отчётности о результатах контрольной деятельности»,</w:t>
      </w:r>
    </w:p>
    <w:p w:rsidR="00EC7347" w:rsidRPr="00EC7347" w:rsidRDefault="00EC7347" w:rsidP="00EC7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утверждённого </w:t>
      </w:r>
      <w:r w:rsidRPr="00EC7347">
        <w:rPr>
          <w:sz w:val="28"/>
          <w:szCs w:val="28"/>
        </w:rPr>
        <w:t>Постановлением Правительства Российской Федерации от</w:t>
      </w:r>
      <w:r>
        <w:rPr>
          <w:sz w:val="28"/>
          <w:szCs w:val="28"/>
        </w:rPr>
        <w:t xml:space="preserve"> </w:t>
      </w:r>
      <w:r w:rsidRPr="00EC7347">
        <w:rPr>
          <w:sz w:val="28"/>
          <w:szCs w:val="28"/>
        </w:rPr>
        <w:t>16.09.2020г. № 1478</w:t>
      </w:r>
      <w:r>
        <w:rPr>
          <w:sz w:val="28"/>
          <w:szCs w:val="28"/>
        </w:rPr>
        <w:t>.</w:t>
      </w:r>
    </w:p>
    <w:p w:rsidR="00DD0F6A" w:rsidRPr="008B751A" w:rsidRDefault="00EC7347" w:rsidP="00EC734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B75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DD0F6A" w:rsidRPr="008B751A">
        <w:rPr>
          <w:sz w:val="28"/>
          <w:szCs w:val="28"/>
        </w:rPr>
        <w:t>На основании Постановления администрации города Твери от 27.12.2013 № 1660 «Об утверждении Положения, структуры и штатной численности департамента финансов администрации города Твери»</w:t>
      </w:r>
      <w:r w:rsidR="007B021A">
        <w:rPr>
          <w:sz w:val="28"/>
          <w:szCs w:val="28"/>
        </w:rPr>
        <w:t xml:space="preserve"> (с изменениями, утвержденными Постановлением </w:t>
      </w:r>
      <w:r w:rsidR="00EE707F">
        <w:rPr>
          <w:sz w:val="28"/>
          <w:szCs w:val="28"/>
        </w:rPr>
        <w:t>администрации города Твери от 07.08.2020 № 919</w:t>
      </w:r>
      <w:r w:rsidR="007B021A">
        <w:rPr>
          <w:sz w:val="28"/>
          <w:szCs w:val="28"/>
        </w:rPr>
        <w:t xml:space="preserve">) </w:t>
      </w:r>
      <w:r w:rsidR="00DD0F6A" w:rsidRPr="008B751A">
        <w:rPr>
          <w:sz w:val="28"/>
          <w:szCs w:val="28"/>
        </w:rPr>
        <w:t>полномочия по осуществлению внутреннего муниципального финансового контроля переданы Департаменту финансов администрации города Твери.</w:t>
      </w:r>
      <w:r w:rsidR="008B751A" w:rsidRPr="008B751A">
        <w:rPr>
          <w:rFonts w:eastAsiaTheme="minorHAnsi"/>
          <w:sz w:val="28"/>
          <w:szCs w:val="28"/>
          <w:lang w:eastAsia="en-US"/>
        </w:rPr>
        <w:t xml:space="preserve"> Внутренний муниципальный</w:t>
      </w:r>
      <w:r w:rsidR="008B751A">
        <w:rPr>
          <w:rFonts w:eastAsiaTheme="minorHAnsi"/>
          <w:sz w:val="28"/>
          <w:szCs w:val="28"/>
          <w:lang w:eastAsia="en-US"/>
        </w:rPr>
        <w:t xml:space="preserve"> </w:t>
      </w:r>
      <w:r w:rsidR="008B751A" w:rsidRPr="008B751A">
        <w:rPr>
          <w:rFonts w:eastAsiaTheme="minorHAnsi"/>
          <w:sz w:val="28"/>
          <w:szCs w:val="28"/>
          <w:lang w:eastAsia="en-US"/>
        </w:rPr>
        <w:t>финансовый контроль осуществляется в соответствии с федеральными</w:t>
      </w:r>
      <w:r w:rsidR="008B751A">
        <w:rPr>
          <w:rFonts w:eastAsiaTheme="minorHAnsi"/>
          <w:sz w:val="28"/>
          <w:szCs w:val="28"/>
          <w:lang w:eastAsia="en-US"/>
        </w:rPr>
        <w:t xml:space="preserve"> </w:t>
      </w:r>
      <w:r w:rsidR="008B751A" w:rsidRPr="008B751A">
        <w:rPr>
          <w:rFonts w:eastAsiaTheme="minorHAnsi"/>
          <w:sz w:val="28"/>
          <w:szCs w:val="28"/>
          <w:lang w:eastAsia="en-US"/>
        </w:rPr>
        <w:t>стандартами, утвержденными нормативными правовыми актами</w:t>
      </w:r>
      <w:r w:rsidR="008B751A">
        <w:rPr>
          <w:rFonts w:eastAsiaTheme="minorHAnsi"/>
          <w:sz w:val="28"/>
          <w:szCs w:val="28"/>
          <w:lang w:eastAsia="en-US"/>
        </w:rPr>
        <w:t xml:space="preserve"> </w:t>
      </w:r>
      <w:r w:rsidR="008B751A" w:rsidRPr="008B751A">
        <w:rPr>
          <w:rFonts w:eastAsiaTheme="minorHAnsi"/>
          <w:sz w:val="28"/>
          <w:szCs w:val="28"/>
          <w:lang w:eastAsia="en-US"/>
        </w:rPr>
        <w:t>Правительства Российской Федерации.</w:t>
      </w:r>
    </w:p>
    <w:p w:rsidR="00126AB3" w:rsidRDefault="002558EA" w:rsidP="002558EA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D3C3D">
        <w:rPr>
          <w:sz w:val="28"/>
          <w:szCs w:val="28"/>
        </w:rPr>
        <w:t xml:space="preserve">Департамент финансов </w:t>
      </w:r>
      <w:r w:rsidR="008B751A" w:rsidRPr="001D3C3D">
        <w:rPr>
          <w:sz w:val="28"/>
          <w:szCs w:val="28"/>
        </w:rPr>
        <w:t>осуществляет контроль</w:t>
      </w:r>
      <w:r w:rsidR="00126AB3" w:rsidRPr="001D3C3D">
        <w:rPr>
          <w:sz w:val="28"/>
          <w:szCs w:val="28"/>
        </w:rPr>
        <w:t xml:space="preserve"> в финансово-бюджетной сфере в </w:t>
      </w:r>
      <w:r w:rsidR="008B751A" w:rsidRPr="001D3C3D">
        <w:rPr>
          <w:sz w:val="28"/>
          <w:szCs w:val="28"/>
        </w:rPr>
        <w:t xml:space="preserve">соответствии с полномочиями, определенными статьей 269.2 Бюджетного Кодекса Российской Федерации и частью 8 статьи 99 Федерального закона от 05.04.2013 N 44-ФЗ «О контрактной системе в сфере закупок товаров, работ, услуг для обеспечения государственных и муниципальных </w:t>
      </w:r>
      <w:r w:rsidR="00126AB3" w:rsidRPr="001D3C3D">
        <w:rPr>
          <w:sz w:val="28"/>
          <w:szCs w:val="28"/>
        </w:rPr>
        <w:t>нужд</w:t>
      </w:r>
      <w:r w:rsidR="008B751A" w:rsidRPr="001D3C3D">
        <w:rPr>
          <w:sz w:val="28"/>
          <w:szCs w:val="28"/>
        </w:rPr>
        <w:t>»</w:t>
      </w:r>
      <w:r w:rsidR="00126AB3" w:rsidRPr="001D3C3D">
        <w:rPr>
          <w:sz w:val="28"/>
          <w:szCs w:val="28"/>
        </w:rPr>
        <w:t>.</w:t>
      </w:r>
    </w:p>
    <w:p w:rsidR="00AC307C" w:rsidRDefault="00AC307C" w:rsidP="00AC307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C307C">
        <w:rPr>
          <w:sz w:val="28"/>
          <w:szCs w:val="28"/>
        </w:rPr>
        <w:t>Количество должностных лиц осуществляющих вну</w:t>
      </w:r>
      <w:r>
        <w:rPr>
          <w:sz w:val="28"/>
          <w:szCs w:val="28"/>
        </w:rPr>
        <w:t xml:space="preserve">тренний </w:t>
      </w:r>
      <w:r w:rsidRPr="00AC307C">
        <w:rPr>
          <w:sz w:val="28"/>
          <w:szCs w:val="28"/>
        </w:rPr>
        <w:t>муниципальный финансовый контроль</w:t>
      </w:r>
      <w:r>
        <w:rPr>
          <w:sz w:val="28"/>
          <w:szCs w:val="28"/>
        </w:rPr>
        <w:t xml:space="preserve"> </w:t>
      </w:r>
      <w:r w:rsidR="00302745">
        <w:rPr>
          <w:sz w:val="28"/>
          <w:szCs w:val="28"/>
        </w:rPr>
        <w:t>-</w:t>
      </w:r>
      <w:r>
        <w:rPr>
          <w:sz w:val="28"/>
          <w:szCs w:val="28"/>
        </w:rPr>
        <w:t xml:space="preserve"> 2 человека.</w:t>
      </w:r>
    </w:p>
    <w:p w:rsidR="008B751A" w:rsidRDefault="00AC307C" w:rsidP="00AC307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Pr="00AC307C">
        <w:rPr>
          <w:sz w:val="28"/>
          <w:szCs w:val="28"/>
        </w:rPr>
        <w:t xml:space="preserve"> </w:t>
      </w:r>
      <w:r w:rsidR="008B751A" w:rsidRPr="00AC307C">
        <w:rPr>
          <w:sz w:val="28"/>
          <w:szCs w:val="28"/>
        </w:rPr>
        <w:t xml:space="preserve"> </w:t>
      </w:r>
      <w:r w:rsidRPr="00AC307C">
        <w:rPr>
          <w:rFonts w:eastAsiaTheme="minorHAnsi"/>
          <w:sz w:val="28"/>
          <w:szCs w:val="28"/>
          <w:lang w:eastAsia="en-US"/>
        </w:rPr>
        <w:t xml:space="preserve">С </w:t>
      </w:r>
      <w:r w:rsidR="005C0A67" w:rsidRPr="005C0A67">
        <w:rPr>
          <w:rFonts w:eastAsiaTheme="minorHAnsi"/>
          <w:sz w:val="28"/>
          <w:szCs w:val="28"/>
          <w:lang w:eastAsia="en-US"/>
        </w:rPr>
        <w:t>27</w:t>
      </w:r>
      <w:r w:rsidR="00AC53B0" w:rsidRPr="005C0A67">
        <w:rPr>
          <w:rFonts w:eastAsiaTheme="minorHAnsi"/>
          <w:sz w:val="28"/>
          <w:szCs w:val="28"/>
          <w:lang w:eastAsia="en-US"/>
        </w:rPr>
        <w:t>.09</w:t>
      </w:r>
      <w:r w:rsidRPr="005C0A67">
        <w:rPr>
          <w:rFonts w:eastAsiaTheme="minorHAnsi"/>
          <w:sz w:val="28"/>
          <w:szCs w:val="28"/>
          <w:lang w:eastAsia="en-US"/>
        </w:rPr>
        <w:t>.2021 имеется</w:t>
      </w:r>
      <w:r w:rsidRPr="00AC307C">
        <w:rPr>
          <w:rFonts w:eastAsiaTheme="minorHAnsi"/>
          <w:sz w:val="28"/>
          <w:szCs w:val="28"/>
          <w:lang w:eastAsia="en-US"/>
        </w:rPr>
        <w:t xml:space="preserve"> одна вакантная должность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C307C">
        <w:rPr>
          <w:rFonts w:eastAsiaTheme="minorHAnsi"/>
          <w:sz w:val="28"/>
          <w:szCs w:val="28"/>
          <w:lang w:eastAsia="en-US"/>
        </w:rPr>
        <w:t>муниципальной службы среди лиц, в должностные обязанности которых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C307C">
        <w:rPr>
          <w:rFonts w:eastAsiaTheme="minorHAnsi"/>
          <w:sz w:val="28"/>
          <w:szCs w:val="28"/>
          <w:lang w:eastAsia="en-US"/>
        </w:rPr>
        <w:t>входит участие в осуществлении контрольных мероприятий.</w:t>
      </w:r>
    </w:p>
    <w:p w:rsidR="004B6B9C" w:rsidRPr="00AC307C" w:rsidRDefault="004B6B9C" w:rsidP="00AC307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Мероприятий по повышению квалификации </w:t>
      </w:r>
      <w:proofErr w:type="gramStart"/>
      <w:r>
        <w:rPr>
          <w:rFonts w:eastAsiaTheme="minorHAnsi"/>
          <w:sz w:val="28"/>
          <w:szCs w:val="28"/>
          <w:lang w:eastAsia="en-US"/>
        </w:rPr>
        <w:t>должностных лиц органа контроля, принимающих участие в осуществлении контрольных мероприятий в 2022 году не проводилось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302745" w:rsidRDefault="00302745" w:rsidP="00EE707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бюджетных средств, потраченных на содержание должностных лиц непосредственно принимающих участие в осуществлении контрольных мероприятий в отчетном периоде, </w:t>
      </w:r>
      <w:r w:rsidRPr="00105988">
        <w:rPr>
          <w:sz w:val="28"/>
          <w:szCs w:val="28"/>
        </w:rPr>
        <w:t xml:space="preserve">составил </w:t>
      </w:r>
      <w:r w:rsidR="00105988" w:rsidRPr="00105988">
        <w:rPr>
          <w:sz w:val="28"/>
          <w:szCs w:val="28"/>
        </w:rPr>
        <w:t>2 593,2</w:t>
      </w:r>
      <w:r w:rsidRPr="00105988">
        <w:rPr>
          <w:sz w:val="28"/>
          <w:szCs w:val="28"/>
        </w:rPr>
        <w:t xml:space="preserve"> тыс. руб.</w:t>
      </w:r>
      <w:r w:rsidR="00EE707F" w:rsidRPr="00105988">
        <w:rPr>
          <w:sz w:val="28"/>
          <w:szCs w:val="28"/>
        </w:rPr>
        <w:t xml:space="preserve"> (на оплату</w:t>
      </w:r>
      <w:r w:rsidR="00EE707F">
        <w:rPr>
          <w:sz w:val="28"/>
          <w:szCs w:val="28"/>
        </w:rPr>
        <w:t xml:space="preserve"> труда).</w:t>
      </w:r>
    </w:p>
    <w:p w:rsidR="008B751A" w:rsidRDefault="00AC53B0" w:rsidP="00AC307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Расходы, связанные с привлечением для проведения контрольных мероприятий специалистов иных организаций, независимых экспертов, не осуществлялись.</w:t>
      </w:r>
    </w:p>
    <w:p w:rsidR="00AC53B0" w:rsidRDefault="00AC53B0" w:rsidP="00AC307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6E4A6D">
        <w:rPr>
          <w:sz w:val="28"/>
          <w:szCs w:val="28"/>
        </w:rPr>
        <w:t>План</w:t>
      </w:r>
      <w:r>
        <w:rPr>
          <w:sz w:val="28"/>
          <w:szCs w:val="28"/>
        </w:rPr>
        <w:t xml:space="preserve"> контрольных мероприятий, утвержденный начальником департамента финансов, выполнен</w:t>
      </w:r>
      <w:r w:rsidR="000A1077">
        <w:rPr>
          <w:sz w:val="28"/>
          <w:szCs w:val="28"/>
        </w:rPr>
        <w:t xml:space="preserve"> своевременно и в полном объеме.</w:t>
      </w:r>
    </w:p>
    <w:p w:rsidR="003B4A11" w:rsidRDefault="003B4A11" w:rsidP="00E6769D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3B4A11" w:rsidRDefault="003B4A11" w:rsidP="00E6769D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3B4A11" w:rsidRDefault="003B4A11" w:rsidP="00E6769D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3B4A11" w:rsidRDefault="003B4A11" w:rsidP="00E6769D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3B4A11" w:rsidRDefault="003B4A11" w:rsidP="00E6769D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3B4A11" w:rsidRDefault="003B4A11" w:rsidP="00E6769D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3B4A11" w:rsidRDefault="003B4A11" w:rsidP="00E6769D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E6769D" w:rsidRDefault="00EE707F" w:rsidP="00E6769D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2022</w:t>
      </w:r>
      <w:r w:rsidR="000A1077">
        <w:rPr>
          <w:sz w:val="28"/>
          <w:szCs w:val="28"/>
        </w:rPr>
        <w:t xml:space="preserve"> году </w:t>
      </w:r>
      <w:r w:rsidR="006E4A6D">
        <w:rPr>
          <w:sz w:val="28"/>
          <w:szCs w:val="28"/>
        </w:rPr>
        <w:t xml:space="preserve">проведено </w:t>
      </w:r>
      <w:r w:rsidR="00500F85" w:rsidRPr="00500F85">
        <w:rPr>
          <w:sz w:val="28"/>
          <w:szCs w:val="28"/>
        </w:rPr>
        <w:t>27</w:t>
      </w:r>
      <w:r w:rsidR="006E4A6D" w:rsidRPr="00500F85">
        <w:rPr>
          <w:sz w:val="28"/>
          <w:szCs w:val="28"/>
        </w:rPr>
        <w:t xml:space="preserve"> контрольных мероприятий</w:t>
      </w:r>
      <w:r w:rsidR="00E6769D" w:rsidRPr="00500F85">
        <w:rPr>
          <w:sz w:val="28"/>
          <w:szCs w:val="28"/>
        </w:rPr>
        <w:t>,</w:t>
      </w:r>
      <w:r w:rsidR="000A1077" w:rsidRPr="00500F85">
        <w:rPr>
          <w:sz w:val="28"/>
          <w:szCs w:val="28"/>
        </w:rPr>
        <w:t xml:space="preserve"> из них</w:t>
      </w:r>
      <w:r w:rsidR="00E6769D">
        <w:rPr>
          <w:sz w:val="28"/>
          <w:szCs w:val="28"/>
        </w:rPr>
        <w:t>:</w:t>
      </w:r>
    </w:p>
    <w:p w:rsidR="000A1077" w:rsidRDefault="00E6769D" w:rsidP="00E6769D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4CD6">
        <w:rPr>
          <w:sz w:val="28"/>
          <w:szCs w:val="28"/>
        </w:rPr>
        <w:t xml:space="preserve">12 </w:t>
      </w:r>
      <w:r>
        <w:rPr>
          <w:sz w:val="28"/>
          <w:szCs w:val="28"/>
        </w:rPr>
        <w:t xml:space="preserve">плановых </w:t>
      </w:r>
      <w:r w:rsidRPr="00B34CD6">
        <w:rPr>
          <w:sz w:val="28"/>
          <w:szCs w:val="28"/>
        </w:rPr>
        <w:t>проверок финансово-хозяйственной деятельности муниципальных уч</w:t>
      </w:r>
      <w:r>
        <w:rPr>
          <w:sz w:val="28"/>
          <w:szCs w:val="28"/>
        </w:rPr>
        <w:t>реждений;</w:t>
      </w:r>
    </w:p>
    <w:p w:rsidR="003B4A11" w:rsidRDefault="00E6769D" w:rsidP="003B4A1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- 14 плановых </w:t>
      </w:r>
      <w:r w:rsidRPr="00B34CD6">
        <w:rPr>
          <w:sz w:val="28"/>
          <w:szCs w:val="28"/>
        </w:rPr>
        <w:t>проверок в сфере закупок</w:t>
      </w:r>
      <w:r>
        <w:rPr>
          <w:sz w:val="28"/>
          <w:szCs w:val="28"/>
        </w:rPr>
        <w:t xml:space="preserve"> товаров, работ, услуг в муниципальных учреждениях;</w:t>
      </w:r>
    </w:p>
    <w:p w:rsidR="00500F85" w:rsidRDefault="00E6769D" w:rsidP="00500F8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 внеплановая проверка </w:t>
      </w:r>
      <w:r w:rsidRPr="00B34CD6">
        <w:rPr>
          <w:sz w:val="28"/>
          <w:szCs w:val="28"/>
        </w:rPr>
        <w:t>в сфере закупок</w:t>
      </w:r>
      <w:r>
        <w:rPr>
          <w:sz w:val="28"/>
          <w:szCs w:val="28"/>
        </w:rPr>
        <w:t xml:space="preserve"> товаров, работ, у</w:t>
      </w:r>
      <w:r w:rsidR="00D756EE">
        <w:rPr>
          <w:sz w:val="28"/>
          <w:szCs w:val="28"/>
        </w:rPr>
        <w:t>слуг</w:t>
      </w:r>
      <w:r w:rsidR="00500F85">
        <w:rPr>
          <w:sz w:val="28"/>
          <w:szCs w:val="28"/>
        </w:rPr>
        <w:t xml:space="preserve"> в </w:t>
      </w:r>
      <w:r w:rsidR="00D756EE">
        <w:rPr>
          <w:sz w:val="28"/>
          <w:szCs w:val="28"/>
        </w:rPr>
        <w:t>администрации</w:t>
      </w:r>
      <w:r w:rsidR="00500F85" w:rsidRPr="00500F85">
        <w:rPr>
          <w:sz w:val="28"/>
          <w:szCs w:val="28"/>
        </w:rPr>
        <w:t xml:space="preserve"> Центрального района в городе Твери</w:t>
      </w:r>
      <w:r w:rsidR="00500F85">
        <w:rPr>
          <w:sz w:val="28"/>
          <w:szCs w:val="28"/>
        </w:rPr>
        <w:t>.</w:t>
      </w:r>
    </w:p>
    <w:p w:rsidR="0078647A" w:rsidRDefault="00500F85" w:rsidP="00050EE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контрольным органом принято 14 решений о согласовании контрактов</w:t>
      </w:r>
      <w:r w:rsidRPr="000A2DF9">
        <w:rPr>
          <w:sz w:val="28"/>
          <w:szCs w:val="28"/>
        </w:rPr>
        <w:t xml:space="preserve"> с единственным поставщ</w:t>
      </w:r>
      <w:r>
        <w:rPr>
          <w:sz w:val="28"/>
          <w:szCs w:val="28"/>
        </w:rPr>
        <w:t xml:space="preserve">иком </w:t>
      </w:r>
      <w:r w:rsidRPr="000A2DF9">
        <w:rPr>
          <w:sz w:val="28"/>
          <w:szCs w:val="28"/>
        </w:rPr>
        <w:t xml:space="preserve">по </w:t>
      </w:r>
      <w:r>
        <w:rPr>
          <w:sz w:val="28"/>
          <w:szCs w:val="28"/>
        </w:rPr>
        <w:t>результатам несостоявшихся электронных процедур.</w:t>
      </w:r>
    </w:p>
    <w:p w:rsidR="0078647A" w:rsidRDefault="0078647A" w:rsidP="002304EA">
      <w:pPr>
        <w:autoSpaceDE w:val="0"/>
        <w:autoSpaceDN w:val="0"/>
        <w:adjustRightInd w:val="0"/>
        <w:ind w:firstLine="567"/>
        <w:contextualSpacing/>
        <w:jc w:val="center"/>
        <w:rPr>
          <w:b/>
          <w:sz w:val="28"/>
          <w:szCs w:val="28"/>
        </w:rPr>
      </w:pPr>
    </w:p>
    <w:p w:rsidR="002304EA" w:rsidRPr="0078647A" w:rsidRDefault="002304EA" w:rsidP="002304EA">
      <w:pPr>
        <w:autoSpaceDE w:val="0"/>
        <w:autoSpaceDN w:val="0"/>
        <w:adjustRightInd w:val="0"/>
        <w:ind w:firstLine="567"/>
        <w:contextualSpacing/>
        <w:jc w:val="center"/>
        <w:rPr>
          <w:b/>
          <w:sz w:val="28"/>
          <w:szCs w:val="28"/>
        </w:rPr>
      </w:pPr>
      <w:r w:rsidRPr="0078647A">
        <w:rPr>
          <w:b/>
          <w:sz w:val="28"/>
          <w:szCs w:val="28"/>
        </w:rPr>
        <w:t xml:space="preserve">Динамика количества проведенных </w:t>
      </w:r>
      <w:r w:rsidR="00025A44" w:rsidRPr="0078647A">
        <w:rPr>
          <w:b/>
          <w:sz w:val="28"/>
          <w:szCs w:val="28"/>
        </w:rPr>
        <w:t>контрольных мероприятий</w:t>
      </w:r>
      <w:r w:rsidR="00B649AC" w:rsidRPr="0078647A">
        <w:rPr>
          <w:b/>
          <w:sz w:val="28"/>
          <w:szCs w:val="28"/>
        </w:rPr>
        <w:t xml:space="preserve"> </w:t>
      </w:r>
    </w:p>
    <w:p w:rsidR="00965597" w:rsidRDefault="006774E6" w:rsidP="0078647A">
      <w:pPr>
        <w:autoSpaceDE w:val="0"/>
        <w:autoSpaceDN w:val="0"/>
        <w:adjustRightInd w:val="0"/>
        <w:ind w:firstLine="567"/>
        <w:contextualSpacing/>
        <w:jc w:val="center"/>
        <w:rPr>
          <w:b/>
          <w:sz w:val="28"/>
          <w:szCs w:val="28"/>
        </w:rPr>
      </w:pPr>
      <w:r w:rsidRPr="0078647A">
        <w:rPr>
          <w:b/>
          <w:sz w:val="28"/>
          <w:szCs w:val="28"/>
        </w:rPr>
        <w:t>в 2021</w:t>
      </w:r>
      <w:r w:rsidR="00B649AC" w:rsidRPr="0078647A">
        <w:rPr>
          <w:b/>
          <w:sz w:val="28"/>
          <w:szCs w:val="28"/>
        </w:rPr>
        <w:t>-2022</w:t>
      </w:r>
      <w:r w:rsidR="00324C80" w:rsidRPr="0078647A">
        <w:rPr>
          <w:b/>
          <w:sz w:val="28"/>
          <w:szCs w:val="28"/>
        </w:rPr>
        <w:t xml:space="preserve"> годах </w:t>
      </w:r>
      <w:proofErr w:type="gramStart"/>
      <w:r w:rsidR="00A7476D" w:rsidRPr="0078647A">
        <w:rPr>
          <w:b/>
          <w:sz w:val="28"/>
          <w:szCs w:val="28"/>
        </w:rPr>
        <w:t>представлена</w:t>
      </w:r>
      <w:proofErr w:type="gramEnd"/>
      <w:r w:rsidR="00A7476D" w:rsidRPr="0078647A">
        <w:rPr>
          <w:b/>
          <w:sz w:val="28"/>
          <w:szCs w:val="28"/>
        </w:rPr>
        <w:t xml:space="preserve"> на диаграмме.</w:t>
      </w:r>
    </w:p>
    <w:p w:rsidR="0078647A" w:rsidRPr="0078647A" w:rsidRDefault="0078647A" w:rsidP="0078647A">
      <w:pPr>
        <w:autoSpaceDE w:val="0"/>
        <w:autoSpaceDN w:val="0"/>
        <w:adjustRightInd w:val="0"/>
        <w:ind w:firstLine="567"/>
        <w:contextualSpacing/>
        <w:jc w:val="center"/>
        <w:rPr>
          <w:b/>
          <w:sz w:val="28"/>
          <w:szCs w:val="28"/>
        </w:rPr>
      </w:pPr>
    </w:p>
    <w:p w:rsidR="00992A79" w:rsidRDefault="00025A44" w:rsidP="0078647A">
      <w:pPr>
        <w:tabs>
          <w:tab w:val="left" w:pos="9356"/>
        </w:tabs>
        <w:autoSpaceDE w:val="0"/>
        <w:autoSpaceDN w:val="0"/>
        <w:adjustRightInd w:val="0"/>
        <w:ind w:right="113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sz w:val="28"/>
          <w:szCs w:val="28"/>
        </w:rPr>
        <w:drawing>
          <wp:inline distT="0" distB="0" distL="0" distR="0">
            <wp:extent cx="6010275" cy="320040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8647A" w:rsidRDefault="001F6446" w:rsidP="001F64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</w:p>
    <w:p w:rsidR="003B4A11" w:rsidRDefault="0078647A" w:rsidP="001F64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</w:p>
    <w:p w:rsidR="00877A90" w:rsidRPr="00877A90" w:rsidRDefault="001F6446" w:rsidP="001F64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3B4A11">
        <w:rPr>
          <w:rFonts w:eastAsiaTheme="minorHAnsi"/>
          <w:sz w:val="28"/>
          <w:szCs w:val="28"/>
          <w:lang w:eastAsia="en-US"/>
        </w:rPr>
        <w:t xml:space="preserve">       </w:t>
      </w:r>
      <w:r w:rsidR="00BE626D">
        <w:rPr>
          <w:rFonts w:eastAsiaTheme="minorHAnsi"/>
          <w:sz w:val="28"/>
          <w:szCs w:val="28"/>
          <w:lang w:eastAsia="en-US"/>
        </w:rPr>
        <w:t>Объем проверенных средств в 2022</w:t>
      </w:r>
      <w:r w:rsidR="00992A79">
        <w:rPr>
          <w:rFonts w:eastAsiaTheme="minorHAnsi"/>
          <w:sz w:val="28"/>
          <w:szCs w:val="28"/>
          <w:lang w:eastAsia="en-US"/>
        </w:rPr>
        <w:t xml:space="preserve"> году сост</w:t>
      </w:r>
      <w:r w:rsidR="0069455B">
        <w:rPr>
          <w:rFonts w:eastAsiaTheme="minorHAnsi"/>
          <w:sz w:val="28"/>
          <w:szCs w:val="28"/>
          <w:lang w:eastAsia="en-US"/>
        </w:rPr>
        <w:t xml:space="preserve">авил </w:t>
      </w:r>
      <w:r w:rsidR="00BE626D" w:rsidRPr="00BE626D">
        <w:rPr>
          <w:rFonts w:eastAsiaTheme="minorHAnsi"/>
          <w:sz w:val="28"/>
          <w:szCs w:val="28"/>
          <w:lang w:eastAsia="en-US"/>
        </w:rPr>
        <w:t>1</w:t>
      </w:r>
      <w:r w:rsidR="00BE626D">
        <w:rPr>
          <w:rFonts w:eastAsiaTheme="minorHAnsi"/>
          <w:sz w:val="28"/>
          <w:szCs w:val="28"/>
          <w:lang w:eastAsia="en-US"/>
        </w:rPr>
        <w:t> </w:t>
      </w:r>
      <w:r w:rsidR="00BE626D" w:rsidRPr="00BE626D">
        <w:rPr>
          <w:rFonts w:eastAsiaTheme="minorHAnsi"/>
          <w:sz w:val="28"/>
          <w:szCs w:val="28"/>
          <w:lang w:eastAsia="en-US"/>
        </w:rPr>
        <w:t>599</w:t>
      </w:r>
      <w:r w:rsidR="00BE626D">
        <w:rPr>
          <w:rFonts w:eastAsiaTheme="minorHAnsi"/>
          <w:sz w:val="28"/>
          <w:szCs w:val="28"/>
          <w:lang w:eastAsia="en-US"/>
        </w:rPr>
        <w:t xml:space="preserve"> </w:t>
      </w:r>
      <w:r w:rsidR="00BE626D" w:rsidRPr="00BE626D">
        <w:rPr>
          <w:rFonts w:eastAsiaTheme="minorHAnsi"/>
          <w:sz w:val="28"/>
          <w:szCs w:val="28"/>
          <w:lang w:eastAsia="en-US"/>
        </w:rPr>
        <w:t>848,9</w:t>
      </w:r>
      <w:r w:rsidR="00BE626D">
        <w:rPr>
          <w:rFonts w:eastAsiaTheme="minorHAnsi"/>
          <w:sz w:val="28"/>
          <w:szCs w:val="28"/>
          <w:lang w:eastAsia="en-US"/>
        </w:rPr>
        <w:t xml:space="preserve"> </w:t>
      </w:r>
      <w:r w:rsidR="0069455B">
        <w:rPr>
          <w:rFonts w:eastAsiaTheme="minorHAnsi"/>
          <w:sz w:val="28"/>
          <w:szCs w:val="28"/>
          <w:lang w:eastAsia="en-US"/>
        </w:rPr>
        <w:t xml:space="preserve">тыс. руб., что </w:t>
      </w:r>
      <w:r w:rsidR="002E0B46">
        <w:rPr>
          <w:rFonts w:eastAsiaTheme="minorHAnsi"/>
          <w:sz w:val="28"/>
          <w:szCs w:val="28"/>
          <w:lang w:eastAsia="en-US"/>
        </w:rPr>
        <w:t xml:space="preserve"> </w:t>
      </w:r>
      <w:r w:rsidR="004664F3">
        <w:rPr>
          <w:rFonts w:eastAsiaTheme="minorHAnsi"/>
          <w:sz w:val="28"/>
          <w:szCs w:val="28"/>
          <w:lang w:eastAsia="en-US"/>
        </w:rPr>
        <w:t xml:space="preserve">в 1,3 раза </w:t>
      </w:r>
      <w:r w:rsidR="006774E6">
        <w:rPr>
          <w:rFonts w:eastAsiaTheme="minorHAnsi"/>
          <w:sz w:val="28"/>
          <w:szCs w:val="28"/>
          <w:lang w:eastAsia="en-US"/>
        </w:rPr>
        <w:t>больше</w:t>
      </w:r>
      <w:r w:rsidR="00992A79">
        <w:rPr>
          <w:rFonts w:eastAsiaTheme="minorHAnsi"/>
          <w:sz w:val="28"/>
          <w:szCs w:val="28"/>
          <w:lang w:eastAsia="en-US"/>
        </w:rPr>
        <w:t xml:space="preserve">, чем </w:t>
      </w:r>
      <w:r w:rsidR="00BE626D">
        <w:rPr>
          <w:rFonts w:eastAsiaTheme="minorHAnsi"/>
          <w:sz w:val="28"/>
          <w:szCs w:val="28"/>
          <w:lang w:eastAsia="en-US"/>
        </w:rPr>
        <w:t>объем проверенных средств в 2021</w:t>
      </w:r>
      <w:r w:rsidR="00992A79">
        <w:rPr>
          <w:rFonts w:eastAsiaTheme="minorHAnsi"/>
          <w:sz w:val="28"/>
          <w:szCs w:val="28"/>
          <w:lang w:eastAsia="en-US"/>
        </w:rPr>
        <w:t xml:space="preserve"> году (</w:t>
      </w:r>
      <w:r w:rsidR="00BE626D">
        <w:rPr>
          <w:rFonts w:eastAsiaTheme="minorHAnsi"/>
          <w:sz w:val="28"/>
          <w:szCs w:val="28"/>
          <w:lang w:eastAsia="en-US"/>
        </w:rPr>
        <w:t xml:space="preserve">1 239 656,4 </w:t>
      </w:r>
      <w:r w:rsidR="00992A79">
        <w:rPr>
          <w:rFonts w:eastAsiaTheme="minorHAnsi"/>
          <w:sz w:val="28"/>
          <w:szCs w:val="28"/>
          <w:lang w:eastAsia="en-US"/>
        </w:rPr>
        <w:t>тыс.</w:t>
      </w:r>
      <w:r w:rsidR="00A7476D">
        <w:rPr>
          <w:rFonts w:eastAsiaTheme="minorHAnsi"/>
          <w:sz w:val="28"/>
          <w:szCs w:val="28"/>
          <w:lang w:eastAsia="en-US"/>
        </w:rPr>
        <w:t xml:space="preserve"> </w:t>
      </w:r>
      <w:r w:rsidR="00992A79">
        <w:rPr>
          <w:rFonts w:eastAsiaTheme="minorHAnsi"/>
          <w:sz w:val="28"/>
          <w:szCs w:val="28"/>
          <w:lang w:eastAsia="en-US"/>
        </w:rPr>
        <w:t>руб.)</w:t>
      </w:r>
      <w:r w:rsidR="00A7476D">
        <w:rPr>
          <w:rFonts w:eastAsiaTheme="minorHAnsi"/>
          <w:sz w:val="28"/>
          <w:szCs w:val="28"/>
          <w:lang w:eastAsia="en-US"/>
        </w:rPr>
        <w:t>.</w:t>
      </w:r>
      <w:r w:rsidR="00877A90" w:rsidRPr="00877A90">
        <w:rPr>
          <w:rFonts w:eastAsiaTheme="minorHAnsi"/>
          <w:sz w:val="28"/>
          <w:szCs w:val="28"/>
          <w:lang w:eastAsia="en-US"/>
        </w:rPr>
        <w:t xml:space="preserve"> </w:t>
      </w:r>
    </w:p>
    <w:p w:rsidR="0078647A" w:rsidRDefault="001F6446" w:rsidP="001F64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A7476D">
        <w:rPr>
          <w:rFonts w:eastAsiaTheme="minorHAnsi"/>
          <w:sz w:val="28"/>
          <w:szCs w:val="28"/>
          <w:lang w:eastAsia="en-US"/>
        </w:rPr>
        <w:t xml:space="preserve">       О</w:t>
      </w:r>
      <w:r w:rsidR="00BE626D">
        <w:rPr>
          <w:rFonts w:eastAsiaTheme="minorHAnsi"/>
          <w:sz w:val="28"/>
          <w:szCs w:val="28"/>
          <w:lang w:eastAsia="en-US"/>
        </w:rPr>
        <w:t>бъем выявленных нарушений в 2022</w:t>
      </w:r>
      <w:r w:rsidR="00A7476D">
        <w:rPr>
          <w:rFonts w:eastAsiaTheme="minorHAnsi"/>
          <w:sz w:val="28"/>
          <w:szCs w:val="28"/>
          <w:lang w:eastAsia="en-US"/>
        </w:rPr>
        <w:t xml:space="preserve"> году составил </w:t>
      </w:r>
      <w:r w:rsidR="00BE626D" w:rsidRPr="00BE626D">
        <w:rPr>
          <w:rFonts w:eastAsiaTheme="minorHAnsi"/>
          <w:sz w:val="28"/>
          <w:szCs w:val="28"/>
          <w:lang w:eastAsia="en-US"/>
        </w:rPr>
        <w:t>126</w:t>
      </w:r>
      <w:r w:rsidR="00BE626D">
        <w:rPr>
          <w:rFonts w:eastAsiaTheme="minorHAnsi"/>
          <w:sz w:val="28"/>
          <w:szCs w:val="28"/>
          <w:lang w:eastAsia="en-US"/>
        </w:rPr>
        <w:t xml:space="preserve"> </w:t>
      </w:r>
      <w:r w:rsidR="00BE626D" w:rsidRPr="00BE626D">
        <w:rPr>
          <w:rFonts w:eastAsiaTheme="minorHAnsi"/>
          <w:sz w:val="28"/>
          <w:szCs w:val="28"/>
          <w:lang w:eastAsia="en-US"/>
        </w:rPr>
        <w:t>141,6</w:t>
      </w:r>
      <w:r w:rsidR="00BE626D">
        <w:rPr>
          <w:rFonts w:eastAsiaTheme="minorHAnsi"/>
          <w:sz w:val="28"/>
          <w:szCs w:val="28"/>
          <w:lang w:eastAsia="en-US"/>
        </w:rPr>
        <w:t xml:space="preserve"> </w:t>
      </w:r>
      <w:r w:rsidR="0069455B">
        <w:rPr>
          <w:rFonts w:eastAsiaTheme="minorHAnsi"/>
          <w:sz w:val="28"/>
          <w:szCs w:val="28"/>
          <w:lang w:eastAsia="en-US"/>
        </w:rPr>
        <w:t xml:space="preserve">тыс. руб., что в </w:t>
      </w:r>
      <w:r w:rsidR="004664F3">
        <w:rPr>
          <w:rFonts w:eastAsiaTheme="minorHAnsi"/>
          <w:sz w:val="28"/>
          <w:szCs w:val="28"/>
          <w:lang w:eastAsia="en-US"/>
        </w:rPr>
        <w:t>2</w:t>
      </w:r>
      <w:r w:rsidR="0069455B">
        <w:rPr>
          <w:rFonts w:eastAsiaTheme="minorHAnsi"/>
          <w:sz w:val="28"/>
          <w:szCs w:val="28"/>
          <w:lang w:eastAsia="en-US"/>
        </w:rPr>
        <w:t>,7</w:t>
      </w:r>
      <w:r w:rsidR="00A7476D">
        <w:rPr>
          <w:rFonts w:eastAsiaTheme="minorHAnsi"/>
          <w:sz w:val="28"/>
          <w:szCs w:val="28"/>
          <w:lang w:eastAsia="en-US"/>
        </w:rPr>
        <w:t xml:space="preserve"> раза больше, чем о</w:t>
      </w:r>
      <w:r w:rsidR="00BE626D">
        <w:rPr>
          <w:rFonts w:eastAsiaTheme="minorHAnsi"/>
          <w:sz w:val="28"/>
          <w:szCs w:val="28"/>
          <w:lang w:eastAsia="en-US"/>
        </w:rPr>
        <w:t>бъем выявленных нарушений в 2021</w:t>
      </w:r>
      <w:r w:rsidR="00A7476D">
        <w:rPr>
          <w:rFonts w:eastAsiaTheme="minorHAnsi"/>
          <w:sz w:val="28"/>
          <w:szCs w:val="28"/>
          <w:lang w:eastAsia="en-US"/>
        </w:rPr>
        <w:t xml:space="preserve"> году (</w:t>
      </w:r>
      <w:r w:rsidR="00BE626D">
        <w:rPr>
          <w:rFonts w:eastAsiaTheme="minorHAnsi"/>
          <w:sz w:val="28"/>
          <w:szCs w:val="28"/>
          <w:lang w:eastAsia="en-US"/>
        </w:rPr>
        <w:t xml:space="preserve">47 500,9  </w:t>
      </w:r>
      <w:r w:rsidR="00A7476D">
        <w:rPr>
          <w:rFonts w:eastAsiaTheme="minorHAnsi"/>
          <w:sz w:val="28"/>
          <w:szCs w:val="28"/>
          <w:lang w:eastAsia="en-US"/>
        </w:rPr>
        <w:t>тыс. руб.).</w:t>
      </w:r>
    </w:p>
    <w:p w:rsidR="0078647A" w:rsidRDefault="0078647A" w:rsidP="001F64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0FA1" w:rsidRDefault="00770FA1" w:rsidP="001F64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0FA1" w:rsidRDefault="00770FA1" w:rsidP="001F64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0FA1" w:rsidRDefault="00770FA1" w:rsidP="001F64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0FA1" w:rsidRDefault="00770FA1" w:rsidP="001F64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0FA1" w:rsidRDefault="00770FA1" w:rsidP="001F64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0FA1" w:rsidRDefault="00770FA1" w:rsidP="001F64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0FA1" w:rsidRDefault="00770FA1" w:rsidP="001F64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0FA1" w:rsidRDefault="00770FA1" w:rsidP="001F64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0FA1" w:rsidRDefault="00770FA1" w:rsidP="001F64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0FA1" w:rsidRDefault="00770FA1" w:rsidP="001F64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8647A" w:rsidRDefault="00965597" w:rsidP="007864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8647A">
        <w:rPr>
          <w:rFonts w:eastAsiaTheme="minorHAnsi"/>
          <w:b/>
          <w:sz w:val="28"/>
          <w:szCs w:val="28"/>
          <w:lang w:eastAsia="en-US"/>
        </w:rPr>
        <w:t xml:space="preserve">Динамика </w:t>
      </w:r>
      <w:r w:rsidR="0006681D" w:rsidRPr="0078647A">
        <w:rPr>
          <w:rFonts w:eastAsiaTheme="minorHAnsi"/>
          <w:b/>
          <w:sz w:val="28"/>
          <w:szCs w:val="28"/>
          <w:lang w:eastAsia="en-US"/>
        </w:rPr>
        <w:t xml:space="preserve">объемов проверенных средств и выявленных нарушений </w:t>
      </w:r>
      <w:r w:rsidR="00663F9F">
        <w:rPr>
          <w:rFonts w:eastAsiaTheme="minorHAnsi"/>
          <w:b/>
          <w:sz w:val="28"/>
          <w:szCs w:val="28"/>
          <w:lang w:eastAsia="en-US"/>
        </w:rPr>
        <w:t xml:space="preserve">в </w:t>
      </w:r>
      <w:r w:rsidR="0078647A" w:rsidRPr="0078647A">
        <w:rPr>
          <w:rFonts w:eastAsiaTheme="minorHAnsi"/>
          <w:b/>
          <w:sz w:val="28"/>
          <w:szCs w:val="28"/>
          <w:lang w:eastAsia="en-US"/>
        </w:rPr>
        <w:t xml:space="preserve">финансово-хозяйственной деятельности </w:t>
      </w:r>
      <w:r w:rsidR="00663F9F">
        <w:rPr>
          <w:rFonts w:eastAsiaTheme="minorHAnsi"/>
          <w:b/>
          <w:sz w:val="28"/>
          <w:szCs w:val="28"/>
          <w:lang w:eastAsia="en-US"/>
        </w:rPr>
        <w:t xml:space="preserve">учреждений </w:t>
      </w:r>
      <w:r w:rsidR="006774E6" w:rsidRPr="0078647A">
        <w:rPr>
          <w:b/>
          <w:sz w:val="28"/>
          <w:szCs w:val="28"/>
        </w:rPr>
        <w:t>в 2021-2022</w:t>
      </w:r>
      <w:r w:rsidR="00F97D61" w:rsidRPr="0078647A">
        <w:rPr>
          <w:b/>
          <w:sz w:val="28"/>
          <w:szCs w:val="28"/>
        </w:rPr>
        <w:t xml:space="preserve"> годах</w:t>
      </w:r>
      <w:r w:rsidR="0078647A" w:rsidRPr="0078647A">
        <w:rPr>
          <w:b/>
          <w:sz w:val="28"/>
          <w:szCs w:val="28"/>
        </w:rPr>
        <w:t xml:space="preserve"> представлена на диаграмме</w:t>
      </w:r>
      <w:r w:rsidRPr="0078647A">
        <w:rPr>
          <w:b/>
          <w:sz w:val="28"/>
          <w:szCs w:val="28"/>
        </w:rPr>
        <w:t>.</w:t>
      </w:r>
    </w:p>
    <w:p w:rsidR="0078647A" w:rsidRPr="0078647A" w:rsidRDefault="0078647A" w:rsidP="007864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65597" w:rsidRDefault="00A7476D" w:rsidP="0096559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476D">
        <w:rPr>
          <w:rFonts w:eastAsiaTheme="minorHAnsi"/>
          <w:noProof/>
          <w:sz w:val="28"/>
          <w:szCs w:val="28"/>
        </w:rPr>
        <w:drawing>
          <wp:inline distT="0" distB="0" distL="0" distR="0">
            <wp:extent cx="6115050" cy="3209925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965597">
        <w:rPr>
          <w:sz w:val="28"/>
          <w:szCs w:val="28"/>
        </w:rPr>
        <w:t xml:space="preserve">  </w:t>
      </w:r>
    </w:p>
    <w:p w:rsidR="00663F9F" w:rsidRDefault="00965597" w:rsidP="009655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70FA1" w:rsidRDefault="00770FA1" w:rsidP="009655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3F9F" w:rsidRDefault="00663F9F" w:rsidP="00663F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3F9F">
        <w:rPr>
          <w:b/>
          <w:sz w:val="28"/>
          <w:szCs w:val="28"/>
        </w:rPr>
        <w:t xml:space="preserve">Анализ объемов выявленных нарушений </w:t>
      </w:r>
      <w:r>
        <w:rPr>
          <w:b/>
          <w:sz w:val="28"/>
          <w:szCs w:val="28"/>
        </w:rPr>
        <w:t xml:space="preserve">в </w:t>
      </w:r>
      <w:r w:rsidRPr="00663F9F">
        <w:rPr>
          <w:b/>
          <w:sz w:val="28"/>
          <w:szCs w:val="28"/>
        </w:rPr>
        <w:t>финансово-хозяйственной деятельности</w:t>
      </w:r>
      <w:r>
        <w:rPr>
          <w:b/>
          <w:sz w:val="28"/>
          <w:szCs w:val="28"/>
        </w:rPr>
        <w:t xml:space="preserve"> учреждений в 2022</w:t>
      </w:r>
      <w:r w:rsidRPr="00663F9F">
        <w:rPr>
          <w:b/>
          <w:sz w:val="28"/>
          <w:szCs w:val="28"/>
        </w:rPr>
        <w:t xml:space="preserve"> году.</w:t>
      </w:r>
    </w:p>
    <w:p w:rsidR="00663F9F" w:rsidRPr="00663F9F" w:rsidRDefault="00663F9F" w:rsidP="00663F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63F9F" w:rsidRDefault="00663F9F" w:rsidP="0096559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63F9F">
        <w:rPr>
          <w:noProof/>
          <w:sz w:val="28"/>
          <w:szCs w:val="28"/>
        </w:rPr>
        <w:drawing>
          <wp:inline distT="0" distB="0" distL="0" distR="0">
            <wp:extent cx="5819775" cy="3200400"/>
            <wp:effectExtent l="19050" t="0" r="9525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63F9F" w:rsidRDefault="00663F9F" w:rsidP="00663F9F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70FA1" w:rsidRDefault="00770FA1" w:rsidP="00663F9F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70FA1" w:rsidRDefault="00770FA1" w:rsidP="00050EE1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</w:p>
    <w:p w:rsidR="00050EE1" w:rsidRDefault="00050EE1" w:rsidP="00663F9F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50EE1" w:rsidRDefault="00050EE1" w:rsidP="00663F9F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50EE1" w:rsidRDefault="00050EE1" w:rsidP="00663F9F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B4A11" w:rsidRDefault="003B4A11" w:rsidP="00663F9F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B4A11" w:rsidRDefault="003B4A11" w:rsidP="00663F9F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63F9F" w:rsidRDefault="00663F9F" w:rsidP="00663F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8647A">
        <w:rPr>
          <w:rFonts w:eastAsiaTheme="minorHAnsi"/>
          <w:b/>
          <w:sz w:val="28"/>
          <w:szCs w:val="28"/>
          <w:lang w:eastAsia="en-US"/>
        </w:rPr>
        <w:t xml:space="preserve">Динамика объемов проверенных средств и выявленных нарушений </w:t>
      </w:r>
      <w:r>
        <w:rPr>
          <w:rFonts w:eastAsiaTheme="minorHAnsi"/>
          <w:b/>
          <w:sz w:val="28"/>
          <w:szCs w:val="28"/>
          <w:lang w:eastAsia="en-US"/>
        </w:rPr>
        <w:t xml:space="preserve">в сфере закупок товаров, работ, услуг </w:t>
      </w:r>
      <w:r w:rsidRPr="0078647A">
        <w:rPr>
          <w:b/>
          <w:sz w:val="28"/>
          <w:szCs w:val="28"/>
        </w:rPr>
        <w:t>в 2021-2022 годах представлена на диаграмме.</w:t>
      </w:r>
    </w:p>
    <w:p w:rsidR="00663F9F" w:rsidRDefault="00663F9F" w:rsidP="009655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4ACE" w:rsidRDefault="00965597" w:rsidP="009655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74ACE" w:rsidRPr="00574ACE">
        <w:rPr>
          <w:noProof/>
          <w:sz w:val="28"/>
          <w:szCs w:val="28"/>
        </w:rPr>
        <w:drawing>
          <wp:inline distT="0" distB="0" distL="0" distR="0">
            <wp:extent cx="5940425" cy="3118260"/>
            <wp:effectExtent l="19050" t="0" r="22225" b="594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sz w:val="28"/>
          <w:szCs w:val="28"/>
        </w:rPr>
        <w:t xml:space="preserve">      </w:t>
      </w:r>
    </w:p>
    <w:p w:rsidR="008818E6" w:rsidRPr="005143BE" w:rsidRDefault="008818E6" w:rsidP="0096559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818E6" w:rsidRPr="005143BE" w:rsidRDefault="008818E6" w:rsidP="0096559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818E6" w:rsidRPr="008818E6" w:rsidRDefault="008818E6" w:rsidP="0096559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E5918" w:rsidRPr="008818E6" w:rsidRDefault="00EE5918" w:rsidP="00965597">
      <w:pPr>
        <w:pStyle w:val="a8"/>
        <w:ind w:left="0" w:firstLine="709"/>
        <w:jc w:val="both"/>
        <w:rPr>
          <w:sz w:val="28"/>
          <w:szCs w:val="28"/>
        </w:rPr>
      </w:pPr>
    </w:p>
    <w:p w:rsidR="00EE5918" w:rsidRPr="0023587B" w:rsidRDefault="00EE5918" w:rsidP="0023587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3587B">
        <w:rPr>
          <w:b/>
          <w:sz w:val="28"/>
          <w:szCs w:val="28"/>
        </w:rPr>
        <w:t>Анализ объемов выявленных нарушений в сфере закупок</w:t>
      </w:r>
      <w:r w:rsidR="008818E6" w:rsidRPr="0023587B">
        <w:rPr>
          <w:b/>
          <w:sz w:val="28"/>
          <w:szCs w:val="28"/>
        </w:rPr>
        <w:t xml:space="preserve"> товаров, работ, услуг в 2022</w:t>
      </w:r>
      <w:r w:rsidR="00E440D4" w:rsidRPr="0023587B">
        <w:rPr>
          <w:b/>
          <w:sz w:val="28"/>
          <w:szCs w:val="28"/>
        </w:rPr>
        <w:t xml:space="preserve"> году</w:t>
      </w:r>
      <w:r w:rsidRPr="0023587B">
        <w:rPr>
          <w:b/>
          <w:sz w:val="28"/>
          <w:szCs w:val="28"/>
        </w:rPr>
        <w:t>.</w:t>
      </w:r>
    </w:p>
    <w:p w:rsidR="00EE5918" w:rsidRPr="00EE5918" w:rsidRDefault="00EE5918" w:rsidP="00965597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6732B">
        <w:rPr>
          <w:b/>
          <w:noProof/>
          <w:sz w:val="28"/>
          <w:szCs w:val="28"/>
        </w:rPr>
        <w:drawing>
          <wp:inline distT="0" distB="0" distL="0" distR="0">
            <wp:extent cx="5819775" cy="3305175"/>
            <wp:effectExtent l="1905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E5918" w:rsidRDefault="00EE5918" w:rsidP="00965597">
      <w:pPr>
        <w:pStyle w:val="a8"/>
        <w:ind w:left="0" w:firstLine="709"/>
        <w:jc w:val="both"/>
        <w:rPr>
          <w:sz w:val="28"/>
          <w:szCs w:val="28"/>
        </w:rPr>
      </w:pPr>
    </w:p>
    <w:p w:rsidR="00EE5918" w:rsidRDefault="00EE5918" w:rsidP="00965597">
      <w:pPr>
        <w:pStyle w:val="a8"/>
        <w:ind w:left="0" w:firstLine="709"/>
        <w:jc w:val="both"/>
        <w:rPr>
          <w:sz w:val="28"/>
          <w:szCs w:val="28"/>
        </w:rPr>
      </w:pPr>
    </w:p>
    <w:p w:rsidR="00EE5918" w:rsidRDefault="00EE5918" w:rsidP="00965597">
      <w:pPr>
        <w:pStyle w:val="a8"/>
        <w:ind w:left="0" w:firstLine="709"/>
        <w:jc w:val="both"/>
        <w:rPr>
          <w:sz w:val="28"/>
          <w:szCs w:val="28"/>
        </w:rPr>
      </w:pPr>
    </w:p>
    <w:p w:rsidR="00EE5918" w:rsidRPr="0035082B" w:rsidRDefault="00EE5918" w:rsidP="0035082B">
      <w:pPr>
        <w:jc w:val="both"/>
        <w:rPr>
          <w:sz w:val="28"/>
          <w:szCs w:val="28"/>
          <w:lang w:val="en-US"/>
        </w:rPr>
      </w:pPr>
    </w:p>
    <w:p w:rsidR="00EE5918" w:rsidRDefault="00EE5918" w:rsidP="00965597">
      <w:pPr>
        <w:pStyle w:val="a8"/>
        <w:ind w:left="0" w:firstLine="709"/>
        <w:jc w:val="both"/>
        <w:rPr>
          <w:sz w:val="28"/>
          <w:szCs w:val="28"/>
        </w:rPr>
      </w:pPr>
    </w:p>
    <w:p w:rsidR="00965597" w:rsidRDefault="008A5733" w:rsidP="00965597">
      <w:pPr>
        <w:pStyle w:val="a8"/>
        <w:ind w:left="0" w:firstLine="709"/>
        <w:jc w:val="both"/>
        <w:rPr>
          <w:sz w:val="28"/>
          <w:szCs w:val="28"/>
        </w:rPr>
      </w:pPr>
      <w:r w:rsidRPr="0035082B">
        <w:rPr>
          <w:sz w:val="28"/>
          <w:szCs w:val="28"/>
        </w:rPr>
        <w:t>Наблюдается тенденция повышения</w:t>
      </w:r>
      <w:r w:rsidR="00965597" w:rsidRPr="0035082B">
        <w:rPr>
          <w:sz w:val="28"/>
          <w:szCs w:val="28"/>
        </w:rPr>
        <w:t xml:space="preserve"> отдельных видов финансовых нарушений.</w:t>
      </w:r>
      <w:r w:rsidR="00965597">
        <w:rPr>
          <w:sz w:val="28"/>
          <w:szCs w:val="28"/>
        </w:rPr>
        <w:t xml:space="preserve"> </w:t>
      </w:r>
    </w:p>
    <w:p w:rsidR="00965597" w:rsidRPr="001D05C4" w:rsidRDefault="00123A9C" w:rsidP="00965597">
      <w:pPr>
        <w:pStyle w:val="a8"/>
        <w:ind w:left="0" w:firstLine="709"/>
        <w:jc w:val="right"/>
      </w:pPr>
      <w:r>
        <w:t>тыс. руб.</w:t>
      </w:r>
    </w:p>
    <w:tbl>
      <w:tblPr>
        <w:tblStyle w:val="a9"/>
        <w:tblW w:w="0" w:type="auto"/>
        <w:jc w:val="center"/>
        <w:tblLook w:val="04A0"/>
      </w:tblPr>
      <w:tblGrid>
        <w:gridCol w:w="5455"/>
        <w:gridCol w:w="2214"/>
        <w:gridCol w:w="2078"/>
      </w:tblGrid>
      <w:tr w:rsidR="00965597" w:rsidTr="007528E2">
        <w:trPr>
          <w:jc w:val="center"/>
        </w:trPr>
        <w:tc>
          <w:tcPr>
            <w:tcW w:w="5455" w:type="dxa"/>
          </w:tcPr>
          <w:p w:rsidR="00965597" w:rsidRPr="003D3373" w:rsidRDefault="00965597" w:rsidP="00123A9C">
            <w:pPr>
              <w:pStyle w:val="a8"/>
              <w:ind w:left="0"/>
              <w:jc w:val="both"/>
              <w:rPr>
                <w:b/>
              </w:rPr>
            </w:pPr>
            <w:r w:rsidRPr="00123A9C">
              <w:rPr>
                <w:b/>
              </w:rPr>
              <w:t>Виды</w:t>
            </w:r>
            <w:r w:rsidR="00123A9C">
              <w:rPr>
                <w:b/>
              </w:rPr>
              <w:t xml:space="preserve"> нарушений в финансово-хозяйственной деятельности </w:t>
            </w:r>
          </w:p>
        </w:tc>
        <w:tc>
          <w:tcPr>
            <w:tcW w:w="2214" w:type="dxa"/>
            <w:vAlign w:val="center"/>
          </w:tcPr>
          <w:p w:rsidR="00965597" w:rsidRPr="00123A9C" w:rsidRDefault="003D3373" w:rsidP="00965597">
            <w:pPr>
              <w:pStyle w:val="a8"/>
              <w:ind w:left="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1</w:t>
            </w:r>
            <w:r w:rsidR="00965597" w:rsidRPr="00123A9C">
              <w:rPr>
                <w:b/>
              </w:rPr>
              <w:t xml:space="preserve"> год</w:t>
            </w:r>
          </w:p>
        </w:tc>
        <w:tc>
          <w:tcPr>
            <w:tcW w:w="2078" w:type="dxa"/>
            <w:vAlign w:val="center"/>
          </w:tcPr>
          <w:p w:rsidR="00965597" w:rsidRPr="00123A9C" w:rsidRDefault="0023587B" w:rsidP="00965597">
            <w:pPr>
              <w:pStyle w:val="a8"/>
              <w:ind w:left="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2</w:t>
            </w:r>
            <w:r w:rsidR="00965597" w:rsidRPr="00123A9C">
              <w:rPr>
                <w:b/>
              </w:rPr>
              <w:t xml:space="preserve"> год</w:t>
            </w:r>
          </w:p>
        </w:tc>
      </w:tr>
      <w:tr w:rsidR="00965597" w:rsidTr="007528E2">
        <w:trPr>
          <w:jc w:val="center"/>
        </w:trPr>
        <w:tc>
          <w:tcPr>
            <w:tcW w:w="5455" w:type="dxa"/>
          </w:tcPr>
          <w:p w:rsidR="00965597" w:rsidRPr="001D05C4" w:rsidRDefault="00E3700B" w:rsidP="00965597">
            <w:pPr>
              <w:pStyle w:val="a8"/>
              <w:ind w:left="0"/>
            </w:pPr>
            <w:r>
              <w:t>нарушение</w:t>
            </w:r>
            <w:r w:rsidR="00965597">
              <w:t xml:space="preserve"> порядка и условий оплаты труда</w:t>
            </w:r>
          </w:p>
        </w:tc>
        <w:tc>
          <w:tcPr>
            <w:tcW w:w="2214" w:type="dxa"/>
          </w:tcPr>
          <w:p w:rsidR="00965597" w:rsidRPr="003D3373" w:rsidRDefault="003D3373" w:rsidP="009026F5">
            <w:pPr>
              <w:pStyle w:val="a8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9026F5">
              <w:rPr>
                <w:lang w:val="en-US"/>
              </w:rPr>
              <w:t> </w:t>
            </w:r>
            <w:r>
              <w:rPr>
                <w:lang w:val="en-US"/>
              </w:rPr>
              <w:t>052</w:t>
            </w:r>
            <w:r w:rsidR="009026F5"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2078" w:type="dxa"/>
          </w:tcPr>
          <w:p w:rsidR="00965597" w:rsidRPr="00BF6FA1" w:rsidRDefault="00BF6FA1" w:rsidP="008A5733">
            <w:pPr>
              <w:pStyle w:val="a8"/>
              <w:ind w:left="0"/>
              <w:jc w:val="center"/>
              <w:rPr>
                <w:b/>
              </w:rPr>
            </w:pPr>
            <w:r w:rsidRPr="00BF6FA1">
              <w:rPr>
                <w:b/>
              </w:rPr>
              <w:t>15 539,8</w:t>
            </w:r>
          </w:p>
        </w:tc>
      </w:tr>
      <w:tr w:rsidR="00965597" w:rsidTr="007528E2">
        <w:trPr>
          <w:jc w:val="center"/>
        </w:trPr>
        <w:tc>
          <w:tcPr>
            <w:tcW w:w="5455" w:type="dxa"/>
          </w:tcPr>
          <w:p w:rsidR="00965597" w:rsidRPr="00BF6FA1" w:rsidRDefault="00965597" w:rsidP="00965597">
            <w:pPr>
              <w:pStyle w:val="a8"/>
              <w:ind w:left="0"/>
            </w:pPr>
            <w:r w:rsidRPr="00BF6FA1">
              <w:t xml:space="preserve">нарушение правил бухгалтерского </w:t>
            </w:r>
            <w:r w:rsidR="00123A9C" w:rsidRPr="00BF6FA1">
              <w:t xml:space="preserve">и налогового </w:t>
            </w:r>
            <w:r w:rsidRPr="00BF6FA1">
              <w:t>учета</w:t>
            </w:r>
          </w:p>
        </w:tc>
        <w:tc>
          <w:tcPr>
            <w:tcW w:w="2214" w:type="dxa"/>
          </w:tcPr>
          <w:p w:rsidR="00965597" w:rsidRPr="00BF6FA1" w:rsidRDefault="003D3373" w:rsidP="009026F5">
            <w:pPr>
              <w:pStyle w:val="a8"/>
              <w:ind w:left="0"/>
              <w:jc w:val="center"/>
              <w:rPr>
                <w:lang w:val="en-US"/>
              </w:rPr>
            </w:pPr>
            <w:r w:rsidRPr="00BF6FA1">
              <w:rPr>
                <w:lang w:val="en-US"/>
              </w:rPr>
              <w:t>16</w:t>
            </w:r>
            <w:r w:rsidR="009026F5">
              <w:rPr>
                <w:lang w:val="en-US"/>
              </w:rPr>
              <w:t> </w:t>
            </w:r>
            <w:r w:rsidRPr="00BF6FA1">
              <w:rPr>
                <w:lang w:val="en-US"/>
              </w:rPr>
              <w:t>808</w:t>
            </w:r>
            <w:r w:rsidR="009026F5">
              <w:t>,</w:t>
            </w:r>
            <w:r w:rsidRPr="00BF6FA1">
              <w:rPr>
                <w:lang w:val="en-US"/>
              </w:rPr>
              <w:t>1</w:t>
            </w:r>
          </w:p>
        </w:tc>
        <w:tc>
          <w:tcPr>
            <w:tcW w:w="2078" w:type="dxa"/>
          </w:tcPr>
          <w:p w:rsidR="00965597" w:rsidRPr="00BF6FA1" w:rsidRDefault="00BF6FA1" w:rsidP="00965597">
            <w:pPr>
              <w:pStyle w:val="a8"/>
              <w:ind w:left="0"/>
              <w:jc w:val="center"/>
              <w:rPr>
                <w:b/>
              </w:rPr>
            </w:pPr>
            <w:r w:rsidRPr="00BF6FA1">
              <w:rPr>
                <w:b/>
              </w:rPr>
              <w:t>70 859,6</w:t>
            </w:r>
          </w:p>
        </w:tc>
      </w:tr>
    </w:tbl>
    <w:p w:rsidR="00E3700B" w:rsidRPr="0035082B" w:rsidRDefault="00E3700B" w:rsidP="001F64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</w:p>
    <w:p w:rsidR="00C666F7" w:rsidRPr="00DF0854" w:rsidRDefault="00532EBB" w:rsidP="00823F73">
      <w:pPr>
        <w:tabs>
          <w:tab w:val="left" w:pos="567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2E0B46" w:rsidRPr="00CC68C3">
        <w:rPr>
          <w:rFonts w:eastAsiaTheme="minorHAnsi"/>
          <w:sz w:val="28"/>
          <w:szCs w:val="28"/>
          <w:lang w:eastAsia="en-US"/>
        </w:rPr>
        <w:t>Рост нарушений связан</w:t>
      </w:r>
      <w:r w:rsidR="00D922CA" w:rsidRPr="00CC68C3">
        <w:rPr>
          <w:rFonts w:eastAsiaTheme="minorHAnsi"/>
          <w:sz w:val="28"/>
          <w:szCs w:val="28"/>
          <w:lang w:eastAsia="en-US"/>
        </w:rPr>
        <w:t>:</w:t>
      </w:r>
      <w:r w:rsidR="0069455B" w:rsidRPr="00CC68C3">
        <w:rPr>
          <w:rFonts w:eastAsiaTheme="minorHAnsi"/>
          <w:sz w:val="28"/>
          <w:szCs w:val="28"/>
          <w:lang w:eastAsia="en-US"/>
        </w:rPr>
        <w:t xml:space="preserve"> </w:t>
      </w:r>
    </w:p>
    <w:p w:rsidR="00DF0854" w:rsidRDefault="00DF0854" w:rsidP="00DF085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922CA">
        <w:rPr>
          <w:rFonts w:eastAsiaTheme="minorHAnsi"/>
          <w:sz w:val="28"/>
          <w:szCs w:val="28"/>
          <w:lang w:eastAsia="en-US"/>
        </w:rPr>
        <w:t>с неправомерным</w:t>
      </w:r>
      <w:r w:rsidRPr="00DF0854">
        <w:rPr>
          <w:rFonts w:eastAsiaTheme="minorHAnsi"/>
          <w:sz w:val="28"/>
          <w:szCs w:val="28"/>
          <w:lang w:eastAsia="en-US"/>
        </w:rPr>
        <w:t xml:space="preserve"> начисление</w:t>
      </w:r>
      <w:r w:rsidR="00D922CA">
        <w:rPr>
          <w:rFonts w:eastAsiaTheme="minorHAnsi"/>
          <w:sz w:val="28"/>
          <w:szCs w:val="28"/>
          <w:lang w:eastAsia="en-US"/>
        </w:rPr>
        <w:t>м</w:t>
      </w:r>
      <w:r w:rsidRPr="00DF0854">
        <w:rPr>
          <w:rFonts w:eastAsiaTheme="minorHAnsi"/>
          <w:sz w:val="28"/>
          <w:szCs w:val="28"/>
          <w:lang w:eastAsia="en-US"/>
        </w:rPr>
        <w:t xml:space="preserve"> заработной платы (в учреждениях не разработаны критерии оценки эффективности деятел</w:t>
      </w:r>
      <w:r>
        <w:rPr>
          <w:rFonts w:eastAsiaTheme="minorHAnsi"/>
          <w:sz w:val="28"/>
          <w:szCs w:val="28"/>
          <w:lang w:eastAsia="en-US"/>
        </w:rPr>
        <w:t>ьности</w:t>
      </w:r>
      <w:r w:rsidRPr="00DF0854">
        <w:rPr>
          <w:rFonts w:eastAsiaTheme="minorHAnsi"/>
          <w:sz w:val="28"/>
          <w:szCs w:val="28"/>
          <w:lang w:eastAsia="en-US"/>
        </w:rPr>
        <w:t xml:space="preserve"> сотрудников);</w:t>
      </w:r>
    </w:p>
    <w:p w:rsidR="00DF0854" w:rsidRDefault="00DF0854" w:rsidP="00DF0854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>
        <w:rPr>
          <w:rFonts w:eastAsiaTheme="minorHAnsi"/>
          <w:sz w:val="28"/>
          <w:szCs w:val="28"/>
          <w:lang w:eastAsia="en-US"/>
        </w:rPr>
        <w:tab/>
        <w:t xml:space="preserve">- </w:t>
      </w:r>
      <w:r w:rsidR="00D922CA">
        <w:rPr>
          <w:rFonts w:eastAsiaTheme="minorHAnsi"/>
          <w:sz w:val="28"/>
          <w:szCs w:val="28"/>
          <w:lang w:eastAsia="en-US"/>
        </w:rPr>
        <w:t xml:space="preserve">с </w:t>
      </w:r>
      <w:r>
        <w:rPr>
          <w:rFonts w:eastAsiaTheme="minorHAnsi"/>
          <w:sz w:val="28"/>
          <w:szCs w:val="28"/>
          <w:lang w:eastAsia="en-US"/>
        </w:rPr>
        <w:t>не доначисление</w:t>
      </w:r>
      <w:r w:rsidR="00D922CA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 заработной платы (доплата до МРОТ осуществлялась без учета фактически отработанного времени);</w:t>
      </w:r>
    </w:p>
    <w:p w:rsidR="0089123B" w:rsidRPr="00DF0854" w:rsidRDefault="00DF0854" w:rsidP="00D922C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922CA">
        <w:rPr>
          <w:rFonts w:eastAsiaTheme="minorHAnsi"/>
          <w:sz w:val="28"/>
          <w:szCs w:val="28"/>
          <w:lang w:eastAsia="en-US"/>
        </w:rPr>
        <w:t>с нарушением</w:t>
      </w:r>
      <w:r>
        <w:rPr>
          <w:rFonts w:eastAsiaTheme="minorHAnsi"/>
          <w:sz w:val="28"/>
          <w:szCs w:val="28"/>
          <w:lang w:eastAsia="en-US"/>
        </w:rPr>
        <w:t xml:space="preserve"> трудового законодательства (нарушения порядка </w:t>
      </w:r>
      <w:r w:rsidRPr="00DF0854">
        <w:rPr>
          <w:rFonts w:eastAsiaTheme="minorHAnsi"/>
          <w:sz w:val="28"/>
          <w:szCs w:val="28"/>
          <w:lang w:eastAsia="en-US"/>
        </w:rPr>
        <w:t>заключения, изменения и расторжения трудовых договоров);</w:t>
      </w:r>
    </w:p>
    <w:p w:rsidR="00DF0854" w:rsidRPr="00DF0854" w:rsidRDefault="00DF0854" w:rsidP="00DF085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F0854">
        <w:rPr>
          <w:rFonts w:eastAsiaTheme="minorHAnsi"/>
          <w:sz w:val="28"/>
          <w:szCs w:val="28"/>
          <w:lang w:eastAsia="en-US"/>
        </w:rPr>
        <w:t xml:space="preserve">- </w:t>
      </w:r>
      <w:r w:rsidR="00D922CA">
        <w:rPr>
          <w:rFonts w:eastAsiaTheme="minorHAnsi"/>
          <w:sz w:val="28"/>
          <w:szCs w:val="28"/>
          <w:lang w:eastAsia="en-US"/>
        </w:rPr>
        <w:t xml:space="preserve">с </w:t>
      </w:r>
      <w:r w:rsidRPr="00DF0854">
        <w:rPr>
          <w:rFonts w:eastAsiaTheme="minorHAnsi"/>
          <w:sz w:val="28"/>
          <w:szCs w:val="28"/>
          <w:lang w:eastAsia="en-US"/>
        </w:rPr>
        <w:t>нарушение</w:t>
      </w:r>
      <w:r w:rsidR="00D922CA">
        <w:rPr>
          <w:rFonts w:eastAsiaTheme="minorHAnsi"/>
          <w:sz w:val="28"/>
          <w:szCs w:val="28"/>
          <w:lang w:eastAsia="en-US"/>
        </w:rPr>
        <w:t>м</w:t>
      </w:r>
      <w:r w:rsidRPr="00DF0854">
        <w:rPr>
          <w:rFonts w:eastAsiaTheme="minorHAnsi"/>
          <w:sz w:val="28"/>
          <w:szCs w:val="28"/>
          <w:lang w:eastAsia="en-US"/>
        </w:rPr>
        <w:t xml:space="preserve"> методологии</w:t>
      </w:r>
      <w:r w:rsidR="00CC68C3">
        <w:rPr>
          <w:rFonts w:eastAsiaTheme="minorHAnsi"/>
          <w:sz w:val="28"/>
          <w:szCs w:val="28"/>
          <w:lang w:eastAsia="en-US"/>
        </w:rPr>
        <w:t xml:space="preserve"> бухгалтерского учета (принятие</w:t>
      </w:r>
      <w:r w:rsidRPr="00DF0854">
        <w:rPr>
          <w:rFonts w:eastAsiaTheme="minorHAnsi"/>
          <w:sz w:val="28"/>
          <w:szCs w:val="28"/>
          <w:lang w:eastAsia="en-US"/>
        </w:rPr>
        <w:t xml:space="preserve"> к учету первичных учетных документов или формирование регистров бухгалтерского учета с нарушением установленных требований</w:t>
      </w:r>
      <w:r w:rsidR="00CC68C3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32EBB" w:rsidRPr="00CC68C3" w:rsidRDefault="00DF0854" w:rsidP="000D509C">
      <w:pPr>
        <w:jc w:val="both"/>
        <w:rPr>
          <w:rFonts w:eastAsiaTheme="minorHAnsi"/>
          <w:sz w:val="28"/>
          <w:szCs w:val="28"/>
          <w:lang w:eastAsia="en-US"/>
        </w:rPr>
      </w:pPr>
      <w:r w:rsidRPr="00DF0854">
        <w:rPr>
          <w:rFonts w:eastAsiaTheme="minorHAnsi"/>
          <w:sz w:val="28"/>
          <w:szCs w:val="28"/>
          <w:lang w:eastAsia="en-US"/>
        </w:rPr>
        <w:t xml:space="preserve">      </w:t>
      </w:r>
    </w:p>
    <w:p w:rsidR="00AC53B0" w:rsidRPr="001F6446" w:rsidRDefault="00532EBB" w:rsidP="001F64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1F6446" w:rsidRPr="001F6446">
        <w:rPr>
          <w:rFonts w:eastAsiaTheme="minorHAnsi"/>
          <w:sz w:val="28"/>
          <w:szCs w:val="28"/>
          <w:lang w:eastAsia="en-US"/>
        </w:rPr>
        <w:t xml:space="preserve">В </w:t>
      </w:r>
      <w:r w:rsidR="00DA3692" w:rsidRPr="001F6446">
        <w:rPr>
          <w:rFonts w:eastAsiaTheme="minorHAnsi"/>
          <w:sz w:val="28"/>
          <w:szCs w:val="28"/>
          <w:lang w:eastAsia="en-US"/>
        </w:rPr>
        <w:t xml:space="preserve">целях реализации результатов контрольных мероприятий </w:t>
      </w:r>
      <w:r w:rsidR="00CD4DDB">
        <w:rPr>
          <w:rFonts w:eastAsiaTheme="minorHAnsi"/>
          <w:sz w:val="28"/>
          <w:szCs w:val="28"/>
          <w:lang w:eastAsia="en-US"/>
        </w:rPr>
        <w:t xml:space="preserve">объектам контроля </w:t>
      </w:r>
      <w:r w:rsidR="00DA3692" w:rsidRPr="001F6446">
        <w:rPr>
          <w:rFonts w:eastAsiaTheme="minorHAnsi"/>
          <w:sz w:val="28"/>
          <w:szCs w:val="28"/>
          <w:lang w:eastAsia="en-US"/>
        </w:rPr>
        <w:t>выдано</w:t>
      </w:r>
      <w:r w:rsidR="0023587B">
        <w:rPr>
          <w:rFonts w:eastAsiaTheme="minorHAnsi"/>
          <w:sz w:val="28"/>
          <w:szCs w:val="28"/>
          <w:lang w:eastAsia="en-US"/>
        </w:rPr>
        <w:t xml:space="preserve"> 6</w:t>
      </w:r>
      <w:r w:rsidR="00CD4DDB">
        <w:rPr>
          <w:rFonts w:eastAsiaTheme="minorHAnsi"/>
          <w:sz w:val="28"/>
          <w:szCs w:val="28"/>
          <w:lang w:eastAsia="en-US"/>
        </w:rPr>
        <w:t xml:space="preserve"> </w:t>
      </w:r>
      <w:r w:rsidR="001F6446">
        <w:rPr>
          <w:rFonts w:eastAsiaTheme="minorHAnsi"/>
          <w:sz w:val="28"/>
          <w:szCs w:val="28"/>
          <w:lang w:eastAsia="en-US"/>
        </w:rPr>
        <w:t>представлений</w:t>
      </w:r>
      <w:r w:rsidR="00DA3692" w:rsidRPr="001F6446">
        <w:rPr>
          <w:rFonts w:eastAsiaTheme="minorHAnsi"/>
          <w:sz w:val="28"/>
          <w:szCs w:val="28"/>
          <w:lang w:eastAsia="en-US"/>
        </w:rPr>
        <w:t xml:space="preserve"> и</w:t>
      </w:r>
      <w:r w:rsidR="0023587B">
        <w:rPr>
          <w:rFonts w:eastAsiaTheme="minorHAnsi"/>
          <w:sz w:val="28"/>
          <w:szCs w:val="28"/>
          <w:lang w:eastAsia="en-US"/>
        </w:rPr>
        <w:t xml:space="preserve"> 1</w:t>
      </w:r>
      <w:r w:rsidR="00DA3692" w:rsidRPr="001F6446">
        <w:rPr>
          <w:rFonts w:eastAsiaTheme="minorHAnsi"/>
          <w:sz w:val="28"/>
          <w:szCs w:val="28"/>
          <w:lang w:eastAsia="en-US"/>
        </w:rPr>
        <w:t xml:space="preserve"> </w:t>
      </w:r>
      <w:r w:rsidR="0023587B">
        <w:rPr>
          <w:rFonts w:eastAsiaTheme="minorHAnsi"/>
          <w:sz w:val="28"/>
          <w:szCs w:val="28"/>
          <w:lang w:eastAsia="en-US"/>
        </w:rPr>
        <w:t>предписание</w:t>
      </w:r>
      <w:r w:rsidR="00DA3692" w:rsidRPr="001F6446">
        <w:rPr>
          <w:rFonts w:eastAsiaTheme="minorHAnsi"/>
          <w:sz w:val="28"/>
          <w:szCs w:val="28"/>
          <w:lang w:eastAsia="en-US"/>
        </w:rPr>
        <w:t xml:space="preserve"> по фактам выявленных нарушений</w:t>
      </w:r>
      <w:r w:rsidR="001F6446">
        <w:rPr>
          <w:rFonts w:eastAsiaTheme="minorHAnsi"/>
          <w:sz w:val="28"/>
          <w:szCs w:val="28"/>
          <w:lang w:eastAsia="en-US"/>
        </w:rPr>
        <w:t xml:space="preserve"> </w:t>
      </w:r>
      <w:r w:rsidR="00DA3692" w:rsidRPr="001F6446">
        <w:rPr>
          <w:rFonts w:eastAsiaTheme="minorHAnsi"/>
          <w:sz w:val="28"/>
          <w:szCs w:val="28"/>
          <w:lang w:eastAsia="en-US"/>
        </w:rPr>
        <w:t>требований законодательства Российской Федерации.</w:t>
      </w:r>
    </w:p>
    <w:p w:rsidR="00AC53B0" w:rsidRDefault="00CD4DDB" w:rsidP="00AC307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Объектами контроля своевременно представлена информация о выполнении требований представлений и предписаний. Виновные лица привлечены к дисциплинарной ответственности.</w:t>
      </w:r>
    </w:p>
    <w:p w:rsidR="00CD4DDB" w:rsidRDefault="00CD4DDB" w:rsidP="00AC307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результатам контрольных мероприятий материалы по </w:t>
      </w:r>
      <w:r w:rsidR="00AF60A8" w:rsidRPr="00AF60A8">
        <w:rPr>
          <w:sz w:val="28"/>
          <w:szCs w:val="28"/>
        </w:rPr>
        <w:t>8</w:t>
      </w:r>
      <w:r>
        <w:rPr>
          <w:sz w:val="28"/>
          <w:szCs w:val="28"/>
        </w:rPr>
        <w:t xml:space="preserve"> проверкам в сфере закупок товаров, работ, услуг направлены в Министерство Тверской области по обеспечению контрольных функций для рассмотрения и наложения административного взыскания.</w:t>
      </w:r>
    </w:p>
    <w:p w:rsidR="00E7097C" w:rsidRDefault="00E7097C" w:rsidP="00AC307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проведенных контрольных мероприятий информация в правоохранительные органы,</w:t>
      </w:r>
      <w:r w:rsidR="005D593E">
        <w:rPr>
          <w:sz w:val="28"/>
          <w:szCs w:val="28"/>
        </w:rPr>
        <w:t xml:space="preserve"> органы прокуратуры </w:t>
      </w:r>
      <w:r>
        <w:rPr>
          <w:sz w:val="28"/>
          <w:szCs w:val="28"/>
        </w:rPr>
        <w:t>не направлялась.</w:t>
      </w:r>
    </w:p>
    <w:p w:rsidR="00E7097C" w:rsidRDefault="00E7097C" w:rsidP="00AC307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заявления в суды о возмещении объектом контроля ущерба, причиненного муниципальному образованию и о признании осуществленных закупок товаров, работ, услуг для обеспечения муниципальных нужд </w:t>
      </w:r>
      <w:proofErr w:type="gramStart"/>
      <w:r>
        <w:rPr>
          <w:sz w:val="28"/>
          <w:szCs w:val="28"/>
        </w:rPr>
        <w:t>недействительными</w:t>
      </w:r>
      <w:proofErr w:type="gramEnd"/>
      <w:r>
        <w:rPr>
          <w:sz w:val="28"/>
          <w:szCs w:val="28"/>
        </w:rPr>
        <w:t xml:space="preserve"> не направлялись.</w:t>
      </w:r>
    </w:p>
    <w:p w:rsidR="00E7097C" w:rsidRDefault="0072713C" w:rsidP="00AC307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стороны объектов контроля жалобы и исковые заявления на решения, а также на действия (бездействия) должностных лиц осуществляющих </w:t>
      </w:r>
      <w:r w:rsidRPr="00AC307C">
        <w:rPr>
          <w:sz w:val="28"/>
          <w:szCs w:val="28"/>
        </w:rPr>
        <w:t>вну</w:t>
      </w:r>
      <w:r>
        <w:rPr>
          <w:sz w:val="28"/>
          <w:szCs w:val="28"/>
        </w:rPr>
        <w:t xml:space="preserve">тренний </w:t>
      </w:r>
      <w:r w:rsidRPr="00AC307C">
        <w:rPr>
          <w:sz w:val="28"/>
          <w:szCs w:val="28"/>
        </w:rPr>
        <w:t>муниципальный финансовый контроль</w:t>
      </w:r>
      <w:r w:rsidR="005D593E">
        <w:rPr>
          <w:sz w:val="28"/>
          <w:szCs w:val="28"/>
        </w:rPr>
        <w:t xml:space="preserve"> </w:t>
      </w:r>
      <w:r>
        <w:rPr>
          <w:sz w:val="28"/>
          <w:szCs w:val="28"/>
        </w:rPr>
        <w:t>не поступали.</w:t>
      </w:r>
    </w:p>
    <w:p w:rsidR="0072713C" w:rsidRDefault="0072713C" w:rsidP="00AC307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2558EA" w:rsidRDefault="002558EA" w:rsidP="002558EA">
      <w:pPr>
        <w:pStyle w:val="2"/>
        <w:jc w:val="left"/>
        <w:rPr>
          <w:b w:val="0"/>
          <w:szCs w:val="28"/>
        </w:rPr>
      </w:pPr>
    </w:p>
    <w:p w:rsidR="002558EA" w:rsidRPr="00F0717E" w:rsidRDefault="002558EA" w:rsidP="002558EA">
      <w:pPr>
        <w:rPr>
          <w:sz w:val="28"/>
          <w:szCs w:val="28"/>
        </w:rPr>
      </w:pPr>
    </w:p>
    <w:p w:rsidR="002558EA" w:rsidRPr="00F0717E" w:rsidRDefault="005F5AFD" w:rsidP="002558EA">
      <w:pPr>
        <w:pStyle w:val="2"/>
        <w:jc w:val="left"/>
        <w:rPr>
          <w:szCs w:val="28"/>
        </w:rPr>
      </w:pPr>
      <w:r>
        <w:rPr>
          <w:b w:val="0"/>
          <w:szCs w:val="28"/>
        </w:rPr>
        <w:t>Н</w:t>
      </w:r>
      <w:r w:rsidR="002558EA" w:rsidRPr="00F0717E">
        <w:rPr>
          <w:b w:val="0"/>
          <w:szCs w:val="28"/>
        </w:rPr>
        <w:t>ачальник</w:t>
      </w:r>
      <w:r w:rsidR="002558EA">
        <w:rPr>
          <w:b w:val="0"/>
          <w:szCs w:val="28"/>
        </w:rPr>
        <w:t xml:space="preserve"> </w:t>
      </w:r>
      <w:r w:rsidR="002558EA" w:rsidRPr="00F0717E">
        <w:rPr>
          <w:b w:val="0"/>
          <w:szCs w:val="28"/>
        </w:rPr>
        <w:t xml:space="preserve"> департамента финансов                            </w:t>
      </w:r>
      <w:r w:rsidR="00BC53E6">
        <w:rPr>
          <w:b w:val="0"/>
          <w:szCs w:val="28"/>
        </w:rPr>
        <w:t xml:space="preserve">      </w:t>
      </w:r>
      <w:r w:rsidR="005C6497">
        <w:rPr>
          <w:b w:val="0"/>
          <w:szCs w:val="28"/>
        </w:rPr>
        <w:t xml:space="preserve">         </w:t>
      </w:r>
      <w:r w:rsidR="00BC53E6">
        <w:rPr>
          <w:b w:val="0"/>
          <w:szCs w:val="28"/>
        </w:rPr>
        <w:t xml:space="preserve"> </w:t>
      </w:r>
      <w:r w:rsidR="002558EA">
        <w:rPr>
          <w:b w:val="0"/>
          <w:szCs w:val="28"/>
        </w:rPr>
        <w:t xml:space="preserve"> </w:t>
      </w:r>
      <w:r>
        <w:rPr>
          <w:b w:val="0"/>
          <w:szCs w:val="28"/>
        </w:rPr>
        <w:t>О.И. Слобода</w:t>
      </w:r>
    </w:p>
    <w:p w:rsidR="002558EA" w:rsidRDefault="002558EA" w:rsidP="002558EA">
      <w:pPr>
        <w:pStyle w:val="3"/>
        <w:rPr>
          <w:sz w:val="20"/>
        </w:rPr>
      </w:pPr>
    </w:p>
    <w:p w:rsidR="0020533D" w:rsidRDefault="0020533D" w:rsidP="002558EA">
      <w:pPr>
        <w:pStyle w:val="3"/>
        <w:rPr>
          <w:sz w:val="20"/>
        </w:rPr>
      </w:pPr>
    </w:p>
    <w:p w:rsidR="005C6497" w:rsidRPr="005E18A8" w:rsidRDefault="005C6497" w:rsidP="002558EA">
      <w:pPr>
        <w:pStyle w:val="3"/>
        <w:rPr>
          <w:sz w:val="20"/>
        </w:rPr>
      </w:pPr>
    </w:p>
    <w:p w:rsidR="002558EA" w:rsidRPr="004E412D" w:rsidRDefault="004E412D" w:rsidP="002558EA">
      <w:pPr>
        <w:pStyle w:val="3"/>
        <w:rPr>
          <w:szCs w:val="24"/>
        </w:rPr>
      </w:pPr>
      <w:r w:rsidRPr="004E412D">
        <w:rPr>
          <w:szCs w:val="24"/>
        </w:rPr>
        <w:t>Сухарева Ольга Игоревна</w:t>
      </w:r>
    </w:p>
    <w:p w:rsidR="00EA57F9" w:rsidRPr="0072713C" w:rsidRDefault="004E412D" w:rsidP="0072713C">
      <w:pPr>
        <w:pStyle w:val="3"/>
        <w:rPr>
          <w:szCs w:val="24"/>
        </w:rPr>
      </w:pPr>
      <w:r w:rsidRPr="004E412D">
        <w:rPr>
          <w:szCs w:val="24"/>
        </w:rPr>
        <w:t>36-03-27 доб.2766</w:t>
      </w:r>
    </w:p>
    <w:sectPr w:rsidR="00EA57F9" w:rsidRPr="0072713C" w:rsidSect="0078647A">
      <w:headerReference w:type="even" r:id="rId13"/>
      <w:headerReference w:type="default" r:id="rId14"/>
      <w:pgSz w:w="11907" w:h="16840" w:code="9"/>
      <w:pgMar w:top="-420" w:right="708" w:bottom="510" w:left="1531" w:header="17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FA1" w:rsidRDefault="00770FA1" w:rsidP="0086135C">
      <w:r>
        <w:separator/>
      </w:r>
    </w:p>
  </w:endnote>
  <w:endnote w:type="continuationSeparator" w:id="0">
    <w:p w:rsidR="00770FA1" w:rsidRDefault="00770FA1" w:rsidP="00861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FA1" w:rsidRDefault="00770FA1" w:rsidP="0086135C">
      <w:r>
        <w:separator/>
      </w:r>
    </w:p>
  </w:footnote>
  <w:footnote w:type="continuationSeparator" w:id="0">
    <w:p w:rsidR="00770FA1" w:rsidRDefault="00770FA1" w:rsidP="008613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FA1" w:rsidRDefault="00FB156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70FA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0FA1">
      <w:rPr>
        <w:rStyle w:val="a5"/>
        <w:noProof/>
      </w:rPr>
      <w:t>1</w:t>
    </w:r>
    <w:r>
      <w:rPr>
        <w:rStyle w:val="a5"/>
      </w:rPr>
      <w:fldChar w:fldCharType="end"/>
    </w:r>
  </w:p>
  <w:p w:rsidR="00770FA1" w:rsidRDefault="00770FA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FA1" w:rsidRDefault="00770FA1">
    <w:pPr>
      <w:pStyle w:val="a3"/>
      <w:framePr w:wrap="around" w:vAnchor="text" w:hAnchor="margin" w:xAlign="right" w:y="1"/>
      <w:rPr>
        <w:rStyle w:val="a5"/>
      </w:rPr>
    </w:pPr>
  </w:p>
  <w:p w:rsidR="00770FA1" w:rsidRDefault="00770FA1" w:rsidP="0078647A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F338F"/>
    <w:multiLevelType w:val="hybridMultilevel"/>
    <w:tmpl w:val="FE022610"/>
    <w:lvl w:ilvl="0" w:tplc="101E9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8EA"/>
    <w:rsid w:val="00025A44"/>
    <w:rsid w:val="00050EE1"/>
    <w:rsid w:val="0006681D"/>
    <w:rsid w:val="000727B4"/>
    <w:rsid w:val="000A1077"/>
    <w:rsid w:val="000C7605"/>
    <w:rsid w:val="000D509C"/>
    <w:rsid w:val="00105988"/>
    <w:rsid w:val="0011538B"/>
    <w:rsid w:val="00123A9C"/>
    <w:rsid w:val="00126AB3"/>
    <w:rsid w:val="00141931"/>
    <w:rsid w:val="001B0E63"/>
    <w:rsid w:val="001B1C7C"/>
    <w:rsid w:val="001B5CFA"/>
    <w:rsid w:val="001B609D"/>
    <w:rsid w:val="001B674F"/>
    <w:rsid w:val="001D2DCB"/>
    <w:rsid w:val="001D3C3D"/>
    <w:rsid w:val="001F6446"/>
    <w:rsid w:val="0020533D"/>
    <w:rsid w:val="002176F2"/>
    <w:rsid w:val="002304EA"/>
    <w:rsid w:val="0023587B"/>
    <w:rsid w:val="002558EA"/>
    <w:rsid w:val="00261C56"/>
    <w:rsid w:val="00262A90"/>
    <w:rsid w:val="002D6F62"/>
    <w:rsid w:val="002E0B46"/>
    <w:rsid w:val="00302745"/>
    <w:rsid w:val="00324C80"/>
    <w:rsid w:val="00330C54"/>
    <w:rsid w:val="0035082B"/>
    <w:rsid w:val="00357A14"/>
    <w:rsid w:val="0037304C"/>
    <w:rsid w:val="003B4A11"/>
    <w:rsid w:val="003D3373"/>
    <w:rsid w:val="004222E1"/>
    <w:rsid w:val="004474DF"/>
    <w:rsid w:val="004664F3"/>
    <w:rsid w:val="00466A3A"/>
    <w:rsid w:val="00467004"/>
    <w:rsid w:val="004A2BD9"/>
    <w:rsid w:val="004A4CDC"/>
    <w:rsid w:val="004B6B9C"/>
    <w:rsid w:val="004D3280"/>
    <w:rsid w:val="004E1339"/>
    <w:rsid w:val="004E412D"/>
    <w:rsid w:val="00500F85"/>
    <w:rsid w:val="005130AD"/>
    <w:rsid w:val="005143BE"/>
    <w:rsid w:val="00520F59"/>
    <w:rsid w:val="00532EBB"/>
    <w:rsid w:val="00560072"/>
    <w:rsid w:val="00562614"/>
    <w:rsid w:val="00574ACE"/>
    <w:rsid w:val="005942A2"/>
    <w:rsid w:val="005C0A67"/>
    <w:rsid w:val="005C1771"/>
    <w:rsid w:val="005C6497"/>
    <w:rsid w:val="005D593E"/>
    <w:rsid w:val="005F5AFD"/>
    <w:rsid w:val="005F5EDF"/>
    <w:rsid w:val="005F75A0"/>
    <w:rsid w:val="006141FE"/>
    <w:rsid w:val="00621B48"/>
    <w:rsid w:val="00632AA3"/>
    <w:rsid w:val="00656007"/>
    <w:rsid w:val="00660ED7"/>
    <w:rsid w:val="00663F9F"/>
    <w:rsid w:val="00671EA2"/>
    <w:rsid w:val="006774E6"/>
    <w:rsid w:val="0069455B"/>
    <w:rsid w:val="006958EA"/>
    <w:rsid w:val="006A041E"/>
    <w:rsid w:val="006A4F76"/>
    <w:rsid w:val="006C122F"/>
    <w:rsid w:val="006D2586"/>
    <w:rsid w:val="006D62EB"/>
    <w:rsid w:val="006E4A6D"/>
    <w:rsid w:val="0072713C"/>
    <w:rsid w:val="00752689"/>
    <w:rsid w:val="007528E2"/>
    <w:rsid w:val="0075707D"/>
    <w:rsid w:val="00767303"/>
    <w:rsid w:val="00770FA1"/>
    <w:rsid w:val="0078647A"/>
    <w:rsid w:val="00787637"/>
    <w:rsid w:val="00793EFB"/>
    <w:rsid w:val="00795D0B"/>
    <w:rsid w:val="007B021A"/>
    <w:rsid w:val="007D7307"/>
    <w:rsid w:val="00823F73"/>
    <w:rsid w:val="00854F16"/>
    <w:rsid w:val="0086135C"/>
    <w:rsid w:val="00877A90"/>
    <w:rsid w:val="008818E6"/>
    <w:rsid w:val="0089123B"/>
    <w:rsid w:val="008A5733"/>
    <w:rsid w:val="008B751A"/>
    <w:rsid w:val="008B7E92"/>
    <w:rsid w:val="009026F5"/>
    <w:rsid w:val="00905BC8"/>
    <w:rsid w:val="00926E20"/>
    <w:rsid w:val="0095258B"/>
    <w:rsid w:val="009535FE"/>
    <w:rsid w:val="00965597"/>
    <w:rsid w:val="009843F5"/>
    <w:rsid w:val="00992A79"/>
    <w:rsid w:val="009C5B2E"/>
    <w:rsid w:val="00A033B8"/>
    <w:rsid w:val="00A4451B"/>
    <w:rsid w:val="00A4688C"/>
    <w:rsid w:val="00A55BE4"/>
    <w:rsid w:val="00A7476D"/>
    <w:rsid w:val="00AB0214"/>
    <w:rsid w:val="00AB1940"/>
    <w:rsid w:val="00AC023C"/>
    <w:rsid w:val="00AC307C"/>
    <w:rsid w:val="00AC53B0"/>
    <w:rsid w:val="00AF60A8"/>
    <w:rsid w:val="00B05384"/>
    <w:rsid w:val="00B11BBA"/>
    <w:rsid w:val="00B46099"/>
    <w:rsid w:val="00B517C0"/>
    <w:rsid w:val="00B53832"/>
    <w:rsid w:val="00B649AC"/>
    <w:rsid w:val="00B709DC"/>
    <w:rsid w:val="00BC53E6"/>
    <w:rsid w:val="00BD3413"/>
    <w:rsid w:val="00BE626D"/>
    <w:rsid w:val="00BF6FA1"/>
    <w:rsid w:val="00C26715"/>
    <w:rsid w:val="00C666F7"/>
    <w:rsid w:val="00CC68C3"/>
    <w:rsid w:val="00CD4DDB"/>
    <w:rsid w:val="00D0616A"/>
    <w:rsid w:val="00D51DC8"/>
    <w:rsid w:val="00D62A13"/>
    <w:rsid w:val="00D756EE"/>
    <w:rsid w:val="00D86CD0"/>
    <w:rsid w:val="00D87C96"/>
    <w:rsid w:val="00D922CA"/>
    <w:rsid w:val="00DA3548"/>
    <w:rsid w:val="00DA3692"/>
    <w:rsid w:val="00DB5EA5"/>
    <w:rsid w:val="00DD0F6A"/>
    <w:rsid w:val="00DF0854"/>
    <w:rsid w:val="00DF2D92"/>
    <w:rsid w:val="00E076A4"/>
    <w:rsid w:val="00E10A34"/>
    <w:rsid w:val="00E3700B"/>
    <w:rsid w:val="00E440D4"/>
    <w:rsid w:val="00E52297"/>
    <w:rsid w:val="00E56FA7"/>
    <w:rsid w:val="00E6732B"/>
    <w:rsid w:val="00E6769D"/>
    <w:rsid w:val="00E7097C"/>
    <w:rsid w:val="00EA57F9"/>
    <w:rsid w:val="00EB7702"/>
    <w:rsid w:val="00EC7347"/>
    <w:rsid w:val="00EE4F73"/>
    <w:rsid w:val="00EE5918"/>
    <w:rsid w:val="00EE707F"/>
    <w:rsid w:val="00F230CE"/>
    <w:rsid w:val="00F269EC"/>
    <w:rsid w:val="00F7151B"/>
    <w:rsid w:val="00F96E00"/>
    <w:rsid w:val="00F97D61"/>
    <w:rsid w:val="00FA09E2"/>
    <w:rsid w:val="00FA2C9B"/>
    <w:rsid w:val="00FB1566"/>
    <w:rsid w:val="00FE3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66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558EA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58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2558E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2558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документ3"/>
    <w:basedOn w:val="a"/>
    <w:rsid w:val="002558EA"/>
    <w:rPr>
      <w:sz w:val="24"/>
    </w:rPr>
  </w:style>
  <w:style w:type="character" w:styleId="a5">
    <w:name w:val="page number"/>
    <w:basedOn w:val="a0"/>
    <w:rsid w:val="002558EA"/>
  </w:style>
  <w:style w:type="character" w:customStyle="1" w:styleId="iceouttxt6">
    <w:name w:val="iceouttxt6"/>
    <w:basedOn w:val="a0"/>
    <w:rsid w:val="002558EA"/>
    <w:rPr>
      <w:rFonts w:ascii="Arial" w:hAnsi="Arial" w:cs="Arial" w:hint="default"/>
      <w:color w:val="666666"/>
      <w:sz w:val="17"/>
      <w:szCs w:val="17"/>
    </w:rPr>
  </w:style>
  <w:style w:type="character" w:customStyle="1" w:styleId="link">
    <w:name w:val="link"/>
    <w:basedOn w:val="a0"/>
    <w:rsid w:val="006A041E"/>
  </w:style>
  <w:style w:type="paragraph" w:styleId="a6">
    <w:name w:val="Balloon Text"/>
    <w:basedOn w:val="a"/>
    <w:link w:val="a7"/>
    <w:uiPriority w:val="99"/>
    <w:semiHidden/>
    <w:unhideWhenUsed/>
    <w:rsid w:val="00025A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5A4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65597"/>
    <w:pPr>
      <w:ind w:left="720"/>
      <w:contextualSpacing/>
    </w:pPr>
    <w:rPr>
      <w:sz w:val="24"/>
      <w:szCs w:val="24"/>
    </w:rPr>
  </w:style>
  <w:style w:type="table" w:styleId="a9">
    <w:name w:val="Table Grid"/>
    <w:basedOn w:val="a1"/>
    <w:uiPriority w:val="39"/>
    <w:rsid w:val="00965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666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864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8647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Проверки финансово-хозяйственной деятельности учреждений</c:v>
                </c:pt>
              </c:strCache>
            </c:strRef>
          </c:tx>
          <c:dLbls>
            <c:dLbl>
              <c:idx val="1"/>
              <c:layout>
                <c:manualLayout>
                  <c:x val="-2.3148148148148151E-3"/>
                  <c:y val="3.1746031746031744E-2"/>
                </c:manualLayout>
              </c:layout>
              <c:showVal val="1"/>
            </c:dLbl>
            <c:dLbl>
              <c:idx val="2"/>
              <c:layout>
                <c:manualLayout>
                  <c:x val="8.4521922873745711E-3"/>
                  <c:y val="-7.9365079365079499E-3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</c:v>
                </c:pt>
                <c:pt idx="1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Проверки в сфере закупок товаров, работ, услуг</c:v>
                </c:pt>
              </c:strCache>
            </c:strRef>
          </c:tx>
          <c:dLbls>
            <c:dLbl>
              <c:idx val="1"/>
              <c:layout>
                <c:manualLayout>
                  <c:x val="4.6296296296296545E-3"/>
                  <c:y val="2.3809523809523895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12</c:v>
                </c:pt>
                <c:pt idx="1">
                  <c:v>14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Внеплановые проверки</c:v>
                </c:pt>
              </c:strCache>
            </c:strRef>
          </c:tx>
          <c:dLbls>
            <c:dLbl>
              <c:idx val="0"/>
              <c:layout>
                <c:manualLayout>
                  <c:x val="9.2592592592593403E-3"/>
                  <c:y val="-3.9685664291963674E-3"/>
                </c:manualLayout>
              </c:layout>
              <c:showVal val="1"/>
            </c:dLbl>
            <c:dLbl>
              <c:idx val="1"/>
              <c:layout>
                <c:manualLayout>
                  <c:x val="8.2503712392527802E-3"/>
                  <c:y val="-3.9682539682539784E-3"/>
                </c:manualLayout>
              </c:layout>
              <c:showVal val="1"/>
            </c:dLbl>
            <c:dLbl>
              <c:idx val="2"/>
              <c:layout>
                <c:manualLayout>
                  <c:x val="8.4521922873745711E-3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8</c:v>
                </c:pt>
                <c:pt idx="1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Согласование контрактов с ед. поставщиком</c:v>
                </c:pt>
              </c:strCache>
            </c:strRef>
          </c:tx>
          <c:dLbls>
            <c:dLbl>
              <c:idx val="0"/>
              <c:layout>
                <c:manualLayout>
                  <c:x val="8.4521922873745711E-3"/>
                  <c:y val="-7.9365079365079499E-3"/>
                </c:manualLayout>
              </c:layout>
              <c:showVal val="1"/>
            </c:dLbl>
            <c:dLbl>
              <c:idx val="1"/>
              <c:layout>
                <c:manualLayout>
                  <c:x val="1.2678288431061804E-2"/>
                  <c:y val="-1.9841269841269878E-2"/>
                </c:manualLayout>
              </c:layout>
              <c:showVal val="1"/>
            </c:dLbl>
            <c:dLbl>
              <c:idx val="2"/>
              <c:layout>
                <c:manualLayout>
                  <c:x val="8.4521922873745711E-3"/>
                  <c:y val="-1.1904761904761932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2</c:v>
                </c:pt>
                <c:pt idx="1">
                  <c:v>14</c:v>
                </c:pt>
              </c:numCache>
            </c:numRef>
          </c:val>
        </c:ser>
        <c:shape val="pyramid"/>
        <c:axId val="65921024"/>
        <c:axId val="65922560"/>
        <c:axId val="0"/>
      </c:bar3DChart>
      <c:catAx>
        <c:axId val="65921024"/>
        <c:scaling>
          <c:orientation val="minMax"/>
        </c:scaling>
        <c:axPos val="b"/>
        <c:tickLblPos val="nextTo"/>
        <c:crossAx val="65922560"/>
        <c:crosses val="autoZero"/>
        <c:auto val="1"/>
        <c:lblAlgn val="ctr"/>
        <c:lblOffset val="100"/>
      </c:catAx>
      <c:valAx>
        <c:axId val="65922560"/>
        <c:scaling>
          <c:orientation val="minMax"/>
        </c:scaling>
        <c:axPos val="l"/>
        <c:majorGridlines/>
        <c:numFmt formatCode="General" sourceLinked="1"/>
        <c:tickLblPos val="nextTo"/>
        <c:crossAx val="659210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968404107965164"/>
          <c:y val="0.17659730033745827"/>
          <c:w val="0.31186376663297538"/>
          <c:h val="0.67855143107111726"/>
        </c:manualLayout>
      </c:layout>
      <c:txPr>
        <a:bodyPr/>
        <a:lstStyle/>
        <a:p>
          <a:pPr>
            <a:defRPr kern="1200" spc="0" baseline="0"/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10"/>
      <c:depthPercent val="100"/>
      <c:rAngAx val="1"/>
    </c:view3D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2967774861475548"/>
          <c:y val="2.5587084633288737E-2"/>
          <c:w val="0.49069262175561512"/>
          <c:h val="0.90424094625967255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проверенных средств  финансово-хозяйственной деятельности учреждений</c:v>
                </c:pt>
              </c:strCache>
            </c:strRef>
          </c:tx>
          <c:dLbls>
            <c:dLbl>
              <c:idx val="0"/>
              <c:layout>
                <c:manualLayout>
                  <c:x val="1.6614745586708203E-2"/>
                  <c:y val="-5.2410570340428703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6</a:t>
                    </a:r>
                    <a:r>
                      <a:rPr lang="en-US"/>
                      <a:t>39</a:t>
                    </a:r>
                    <a:r>
                      <a:rPr lang="ru-RU"/>
                      <a:t> </a:t>
                    </a:r>
                    <a:r>
                      <a:rPr lang="en-US"/>
                      <a:t>518,7</a:t>
                    </a:r>
                  </a:p>
                </c:rich>
              </c:tx>
              <c:showVal val="1"/>
            </c:dLbl>
            <c:dLbl>
              <c:idx val="1"/>
              <c:layout>
                <c:manualLayout>
                  <c:x val="1.0384215991692628E-2"/>
                  <c:y val="-2.5460096419698226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8</a:t>
                    </a:r>
                    <a:r>
                      <a:rPr lang="en-US"/>
                      <a:t>97</a:t>
                    </a:r>
                    <a:r>
                      <a:rPr lang="ru-RU"/>
                      <a:t> </a:t>
                    </a:r>
                    <a:r>
                      <a:rPr lang="en-US"/>
                      <a:t>733,4</a:t>
                    </a:r>
                  </a:p>
                </c:rich>
              </c:tx>
              <c:showVal val="1"/>
            </c:dLbl>
            <c:delete val="1"/>
            <c:numFmt formatCode="0.0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Лист1!$B$2:$B$3</c:f>
              <c:numCache>
                <c:formatCode>#,##0.0</c:formatCode>
                <c:ptCount val="2"/>
                <c:pt idx="0">
                  <c:v>897733.4</c:v>
                </c:pt>
                <c:pt idx="1">
                  <c:v>1378582.8</c:v>
                </c:pt>
              </c:numCache>
            </c:numRef>
          </c:val>
          <c:bubble3D val="1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нарушений в финансово-хозяйственной деятельности учреждений</c:v>
                </c:pt>
              </c:strCache>
            </c:strRef>
          </c:tx>
          <c:dLbls>
            <c:dLbl>
              <c:idx val="0"/>
              <c:layout>
                <c:manualLayout>
                  <c:x val="3.5306334371754941E-2"/>
                  <c:y val="-4.1055164840300008E-2"/>
                </c:manualLayout>
              </c:layout>
              <c:showVal val="1"/>
            </c:dLbl>
            <c:dLbl>
              <c:idx val="1"/>
              <c:layout>
                <c:manualLayout>
                  <c:x val="4.1536863966770497E-2"/>
                  <c:y val="-2.5974025974026042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Лист1!$C$2:$C$3</c:f>
              <c:numCache>
                <c:formatCode>#,##0.0</c:formatCode>
                <c:ptCount val="2"/>
                <c:pt idx="0">
                  <c:v>38127.5</c:v>
                </c:pt>
                <c:pt idx="1">
                  <c:v>122351.2</c:v>
                </c:pt>
              </c:numCache>
            </c:numRef>
          </c:val>
          <c:bubble3D val="1"/>
        </c:ser>
        <c:shape val="cylinder"/>
        <c:axId val="65982464"/>
        <c:axId val="65984000"/>
        <c:axId val="0"/>
      </c:bar3DChart>
      <c:catAx>
        <c:axId val="65982464"/>
        <c:scaling>
          <c:orientation val="minMax"/>
        </c:scaling>
        <c:axPos val="b"/>
        <c:numFmt formatCode="General" sourceLinked="1"/>
        <c:tickLblPos val="nextTo"/>
        <c:crossAx val="65984000"/>
        <c:crosses val="autoZero"/>
        <c:auto val="1"/>
        <c:lblAlgn val="ctr"/>
        <c:lblOffset val="100"/>
      </c:catAx>
      <c:valAx>
        <c:axId val="65984000"/>
        <c:scaling>
          <c:orientation val="minMax"/>
        </c:scaling>
        <c:axPos val="l"/>
        <c:numFmt formatCode="#,##0.0" sourceLinked="1"/>
        <c:tickLblPos val="nextTo"/>
        <c:crossAx val="65982464"/>
        <c:crosses val="autoZero"/>
        <c:crossBetween val="between"/>
      </c:valAx>
    </c:plotArea>
    <c:legend>
      <c:legendPos val="r"/>
      <c:layout/>
      <c:txPr>
        <a:bodyPr/>
        <a:lstStyle/>
        <a:p>
          <a:pPr rtl="0">
            <a:defRPr/>
          </a:pPr>
          <a:endParaRPr lang="ru-RU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Нарушения в учете муниципального имущества и земли</c:v>
                </c:pt>
                <c:pt idx="1">
                  <c:v>Несоответствие данных плана ФХД бюджетной отчетности</c:v>
                </c:pt>
                <c:pt idx="2">
                  <c:v>Нарушение порядка и условий оплаты труда</c:v>
                </c:pt>
                <c:pt idx="3">
                  <c:v>Нарушение правил бухгалтерского и налогового учета</c:v>
                </c:pt>
              </c:strCache>
            </c:strRef>
          </c:cat>
          <c:val>
            <c:numRef>
              <c:f>Лист1!$B$2:$B$5</c:f>
              <c:numCache>
                <c:formatCode>#,##0.0</c:formatCode>
                <c:ptCount val="4"/>
                <c:pt idx="0">
                  <c:v>6308.5</c:v>
                </c:pt>
                <c:pt idx="1">
                  <c:v>29643.59999999998</c:v>
                </c:pt>
                <c:pt idx="2">
                  <c:v>15539.8</c:v>
                </c:pt>
                <c:pt idx="3">
                  <c:v>70859.600000000006</c:v>
                </c:pt>
              </c:numCache>
            </c:numRef>
          </c:val>
        </c:ser>
      </c:pie3DChart>
    </c:plotArea>
    <c:legend>
      <c:legendPos val="r"/>
      <c:layout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10"/>
      <c:depthPercent val="100"/>
      <c:rAngAx val="1"/>
    </c:view3D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2967774861475528"/>
          <c:y val="2.5587084633288737E-2"/>
          <c:w val="0.4906926217556154"/>
          <c:h val="0.904240946259673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проверенных средств в сфере закупок товаров, работ, услуг</c:v>
                </c:pt>
              </c:strCache>
            </c:strRef>
          </c:tx>
          <c:dLbls>
            <c:dLbl>
              <c:idx val="0"/>
              <c:layout>
                <c:manualLayout>
                  <c:x val="2.1378941742383798E-3"/>
                  <c:y val="-2.0363920904607043E-2"/>
                </c:manualLayout>
              </c:layout>
              <c:showVal val="1"/>
            </c:dLbl>
            <c:dLbl>
              <c:idx val="1"/>
              <c:layout>
                <c:manualLayout>
                  <c:x val="2.9930518439337254E-2"/>
                  <c:y val="-4.4800625990135637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Лист1!$B$2:$B$3</c:f>
              <c:numCache>
                <c:formatCode>#,##0.0</c:formatCode>
                <c:ptCount val="2"/>
                <c:pt idx="0">
                  <c:v>341923</c:v>
                </c:pt>
                <c:pt idx="1">
                  <c:v>221266.1</c:v>
                </c:pt>
              </c:numCache>
            </c:numRef>
          </c:val>
          <c:bubble3D val="1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нарушений в сфере закупок товаров, работ, услуг</c:v>
                </c:pt>
              </c:strCache>
            </c:strRef>
          </c:tx>
          <c:dLbls>
            <c:dLbl>
              <c:idx val="0"/>
              <c:layout>
                <c:manualLayout>
                  <c:x val="4.3613707165109025E-2"/>
                  <c:y val="-1.7316358182499915E-2"/>
                </c:manualLayout>
              </c:layout>
              <c:showVal val="1"/>
            </c:dLbl>
            <c:dLbl>
              <c:idx val="1"/>
              <c:layout>
                <c:manualLayout>
                  <c:x val="4.1536927071716405E-2"/>
                  <c:y val="-5.4483590207359336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Лист1!$C$2:$C$3</c:f>
              <c:numCache>
                <c:formatCode>#,##0.0</c:formatCode>
                <c:ptCount val="2"/>
                <c:pt idx="0">
                  <c:v>9373.4</c:v>
                </c:pt>
                <c:pt idx="1">
                  <c:v>3790.4</c:v>
                </c:pt>
              </c:numCache>
            </c:numRef>
          </c:val>
          <c:bubble3D val="1"/>
        </c:ser>
        <c:shape val="cylinder"/>
        <c:axId val="58036224"/>
        <c:axId val="58037760"/>
        <c:axId val="0"/>
      </c:bar3DChart>
      <c:catAx>
        <c:axId val="58036224"/>
        <c:scaling>
          <c:orientation val="minMax"/>
        </c:scaling>
        <c:axPos val="b"/>
        <c:numFmt formatCode="General" sourceLinked="1"/>
        <c:tickLblPos val="nextTo"/>
        <c:crossAx val="58037760"/>
        <c:crosses val="autoZero"/>
        <c:auto val="1"/>
        <c:lblAlgn val="ctr"/>
        <c:lblOffset val="100"/>
      </c:catAx>
      <c:valAx>
        <c:axId val="58037760"/>
        <c:scaling>
          <c:orientation val="minMax"/>
        </c:scaling>
        <c:axPos val="l"/>
        <c:numFmt formatCode="#,##0.0" sourceLinked="1"/>
        <c:tickLblPos val="nextTo"/>
        <c:crossAx val="58036224"/>
        <c:crosses val="autoZero"/>
        <c:crossBetween val="between"/>
      </c:valAx>
    </c:plotArea>
    <c:legend>
      <c:legendPos val="r"/>
      <c:layout/>
      <c:txPr>
        <a:bodyPr/>
        <a:lstStyle/>
        <a:p>
          <a:pPr rtl="0">
            <a:defRPr/>
          </a:pPr>
          <a:endParaRPr lang="ru-RU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2.76452268343708E-2"/>
          <c:y val="0.1012878289349278"/>
          <c:w val="0.54498961067366791"/>
          <c:h val="0.8015873015872994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30"/>
          <c:dLbls>
            <c:dLbl>
              <c:idx val="0"/>
              <c:layout>
                <c:manualLayout>
                  <c:x val="-0.13167605276836303"/>
                  <c:y val="2.4189036889120882E-2"/>
                </c:manualLayout>
              </c:layout>
              <c:showVal val="1"/>
            </c:dLbl>
            <c:dLbl>
              <c:idx val="1"/>
              <c:layout>
                <c:manualLayout>
                  <c:x val="0.11254352616724871"/>
                  <c:y val="-0.18213256484149876"/>
                </c:manualLayout>
              </c:layout>
              <c:showVal val="1"/>
            </c:dLbl>
            <c:dLbl>
              <c:idx val="2"/>
              <c:layout>
                <c:manualLayout>
                  <c:x val="0.10088998286016201"/>
                  <c:y val="6.2103822036654682E-2"/>
                </c:manualLayout>
              </c:layout>
              <c:showVal val="1"/>
            </c:dLbl>
            <c:dLbl>
              <c:idx val="3"/>
              <c:layout>
                <c:manualLayout>
                  <c:x val="4.0023884084865822E-3"/>
                  <c:y val="-3.0262542830561182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Отсутствие экспертизы поставленных товаров, работ, услуг</c:v>
                </c:pt>
                <c:pt idx="1">
                  <c:v>Нарушение сроков оплаты по заключенным контрактам</c:v>
                </c:pt>
                <c:pt idx="2">
                  <c:v>Несоответствие плана-графика плану финансово-хозяйственной деятельности</c:v>
                </c:pt>
                <c:pt idx="3">
                  <c:v>Нарушение правил нормирования</c:v>
                </c:pt>
              </c:strCache>
            </c:strRef>
          </c:cat>
          <c:val>
            <c:numRef>
              <c:f>Лист1!$B$2:$B$5</c:f>
              <c:numCache>
                <c:formatCode>#,##0.0</c:formatCode>
                <c:ptCount val="4"/>
                <c:pt idx="0">
                  <c:v>1527.8</c:v>
                </c:pt>
                <c:pt idx="1">
                  <c:v>1469.2</c:v>
                </c:pt>
                <c:pt idx="2">
                  <c:v>726.3</c:v>
                </c:pt>
                <c:pt idx="3">
                  <c:v>67.099999999999994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5405449523392412"/>
          <c:y val="6.342175527770845E-2"/>
          <c:w val="0.33285221507704577"/>
          <c:h val="0.82868350389918932"/>
        </c:manualLayout>
      </c:layout>
      <c:txPr>
        <a:bodyPr/>
        <a:lstStyle/>
        <a:p>
          <a:pPr>
            <a:defRPr kern="0" baseline="0"/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D9641-B536-467A-99BD-1508E8B79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5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fin_fedorova</dc:creator>
  <cp:lastModifiedBy>fin_sukhareva</cp:lastModifiedBy>
  <cp:revision>70</cp:revision>
  <cp:lastPrinted>2022-02-24T07:05:00Z</cp:lastPrinted>
  <dcterms:created xsi:type="dcterms:W3CDTF">2021-05-06T06:26:00Z</dcterms:created>
  <dcterms:modified xsi:type="dcterms:W3CDTF">2023-02-21T07:27:00Z</dcterms:modified>
</cp:coreProperties>
</file>