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6A4" w:rsidRPr="00761AF6" w:rsidRDefault="00E076A4" w:rsidP="00E076A4">
      <w:pPr>
        <w:pStyle w:val="3"/>
        <w:contextualSpacing/>
        <w:jc w:val="center"/>
        <w:rPr>
          <w:b/>
          <w:sz w:val="28"/>
          <w:szCs w:val="28"/>
        </w:rPr>
      </w:pPr>
      <w:r w:rsidRPr="00761AF6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ояснительная записка к отчету</w:t>
      </w:r>
      <w:r w:rsidRPr="00E076A4">
        <w:rPr>
          <w:b/>
          <w:sz w:val="28"/>
          <w:szCs w:val="28"/>
        </w:rPr>
        <w:t xml:space="preserve"> </w:t>
      </w:r>
      <w:r w:rsidRPr="00761AF6">
        <w:rPr>
          <w:b/>
          <w:sz w:val="28"/>
          <w:szCs w:val="28"/>
        </w:rPr>
        <w:t>о результатах контрольной</w:t>
      </w:r>
    </w:p>
    <w:p w:rsidR="00E076A4" w:rsidRPr="00761AF6" w:rsidRDefault="00E076A4" w:rsidP="00E076A4">
      <w:pPr>
        <w:pStyle w:val="3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деятельности</w:t>
      </w:r>
      <w:r w:rsidRPr="00E076A4">
        <w:rPr>
          <w:b/>
          <w:sz w:val="28"/>
          <w:szCs w:val="28"/>
        </w:rPr>
        <w:t xml:space="preserve"> </w:t>
      </w:r>
      <w:r w:rsidRPr="00761AF6">
        <w:rPr>
          <w:b/>
          <w:sz w:val="28"/>
          <w:szCs w:val="28"/>
        </w:rPr>
        <w:t>органа внутреннего муниципального</w:t>
      </w:r>
    </w:p>
    <w:p w:rsidR="00E076A4" w:rsidRPr="00761AF6" w:rsidRDefault="00E076A4" w:rsidP="00E076A4">
      <w:pPr>
        <w:pStyle w:val="3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финансового контроля за 2021</w:t>
      </w:r>
      <w:r w:rsidRPr="00761AF6">
        <w:rPr>
          <w:b/>
          <w:sz w:val="28"/>
          <w:szCs w:val="28"/>
        </w:rPr>
        <w:t xml:space="preserve"> год</w:t>
      </w:r>
    </w:p>
    <w:p w:rsidR="00660ED7" w:rsidRPr="00E076A4" w:rsidRDefault="00660ED7" w:rsidP="00E076A4">
      <w:pPr>
        <w:tabs>
          <w:tab w:val="left" w:pos="0"/>
        </w:tabs>
        <w:spacing w:line="276" w:lineRule="auto"/>
        <w:rPr>
          <w:sz w:val="28"/>
          <w:szCs w:val="28"/>
        </w:rPr>
      </w:pPr>
    </w:p>
    <w:p w:rsidR="00DD0F6A" w:rsidRPr="008B751A" w:rsidRDefault="008B751A" w:rsidP="008B751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DD0F6A" w:rsidRPr="008B751A">
        <w:rPr>
          <w:sz w:val="28"/>
          <w:szCs w:val="28"/>
        </w:rPr>
        <w:t>На основании Постановления администрации города Твери от 27.12.2013 № 1660 «Об утверждении Положения, структуры и штатной численности департамента финансов администрации города Твери»</w:t>
      </w:r>
      <w:r w:rsidR="007B021A">
        <w:rPr>
          <w:sz w:val="28"/>
          <w:szCs w:val="28"/>
        </w:rPr>
        <w:t xml:space="preserve"> (с изменениями, утвержденными Постановлением администрации города Твери от 20.02.2018 № 244) </w:t>
      </w:r>
      <w:r w:rsidR="00DD0F6A" w:rsidRPr="008B751A">
        <w:rPr>
          <w:sz w:val="28"/>
          <w:szCs w:val="28"/>
        </w:rPr>
        <w:t>полномочия по осуществлению внутреннего муниципального финансового контроля переданы Департаменту финансов администрации города Твери.</w:t>
      </w:r>
      <w:r w:rsidRPr="008B751A">
        <w:rPr>
          <w:rFonts w:eastAsiaTheme="minorHAnsi"/>
          <w:sz w:val="28"/>
          <w:szCs w:val="28"/>
          <w:lang w:eastAsia="en-US"/>
        </w:rPr>
        <w:t xml:space="preserve"> Внутренний муниципальный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B751A">
        <w:rPr>
          <w:rFonts w:eastAsiaTheme="minorHAnsi"/>
          <w:sz w:val="28"/>
          <w:szCs w:val="28"/>
          <w:lang w:eastAsia="en-US"/>
        </w:rPr>
        <w:t>финансовый контроль осуществляется в соответствии с федеральными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B751A">
        <w:rPr>
          <w:rFonts w:eastAsiaTheme="minorHAnsi"/>
          <w:sz w:val="28"/>
          <w:szCs w:val="28"/>
          <w:lang w:eastAsia="en-US"/>
        </w:rPr>
        <w:t>стандартами, утвержденными нормативными правовыми актами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B751A">
        <w:rPr>
          <w:rFonts w:eastAsiaTheme="minorHAnsi"/>
          <w:sz w:val="28"/>
          <w:szCs w:val="28"/>
          <w:lang w:eastAsia="en-US"/>
        </w:rPr>
        <w:t>Правительства Российской Федерации.</w:t>
      </w:r>
    </w:p>
    <w:p w:rsidR="00126AB3" w:rsidRDefault="002558EA" w:rsidP="002558EA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D3C3D">
        <w:rPr>
          <w:sz w:val="28"/>
          <w:szCs w:val="28"/>
        </w:rPr>
        <w:t xml:space="preserve">Департамент финансов </w:t>
      </w:r>
      <w:r w:rsidR="008B751A" w:rsidRPr="001D3C3D">
        <w:rPr>
          <w:sz w:val="28"/>
          <w:szCs w:val="28"/>
        </w:rPr>
        <w:t>осуществляет контроль</w:t>
      </w:r>
      <w:r w:rsidR="00126AB3" w:rsidRPr="001D3C3D">
        <w:rPr>
          <w:sz w:val="28"/>
          <w:szCs w:val="28"/>
        </w:rPr>
        <w:t xml:space="preserve"> в финансово-бюджетной сфере в </w:t>
      </w:r>
      <w:r w:rsidR="008B751A" w:rsidRPr="001D3C3D">
        <w:rPr>
          <w:sz w:val="28"/>
          <w:szCs w:val="28"/>
        </w:rPr>
        <w:t xml:space="preserve">соответствии с полномочиями, определенными статьей 269.2 Бюджетного Кодекса Российской Федерации и частью 8 статьи 99 Федерального закона от 05.04.2013 N 44-ФЗ «О контрактной системе в сфере закупок товаров, работ, услуг для обеспечения государственных и муниципальных </w:t>
      </w:r>
      <w:r w:rsidR="00126AB3" w:rsidRPr="001D3C3D">
        <w:rPr>
          <w:sz w:val="28"/>
          <w:szCs w:val="28"/>
        </w:rPr>
        <w:t>нужд</w:t>
      </w:r>
      <w:r w:rsidR="008B751A" w:rsidRPr="001D3C3D">
        <w:rPr>
          <w:sz w:val="28"/>
          <w:szCs w:val="28"/>
        </w:rPr>
        <w:t>»</w:t>
      </w:r>
      <w:r w:rsidR="00126AB3" w:rsidRPr="001D3C3D">
        <w:rPr>
          <w:sz w:val="28"/>
          <w:szCs w:val="28"/>
        </w:rPr>
        <w:t>.</w:t>
      </w:r>
    </w:p>
    <w:p w:rsidR="00AC307C" w:rsidRDefault="00AC307C" w:rsidP="00AC307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C307C">
        <w:rPr>
          <w:sz w:val="28"/>
          <w:szCs w:val="28"/>
        </w:rPr>
        <w:t>Количество должностных лиц осуществляющих вну</w:t>
      </w:r>
      <w:r>
        <w:rPr>
          <w:sz w:val="28"/>
          <w:szCs w:val="28"/>
        </w:rPr>
        <w:t xml:space="preserve">тренний </w:t>
      </w:r>
      <w:r w:rsidRPr="00AC307C">
        <w:rPr>
          <w:sz w:val="28"/>
          <w:szCs w:val="28"/>
        </w:rPr>
        <w:t>муниципальный финансовый контроль</w:t>
      </w:r>
      <w:r>
        <w:rPr>
          <w:sz w:val="28"/>
          <w:szCs w:val="28"/>
        </w:rPr>
        <w:t>:</w:t>
      </w:r>
    </w:p>
    <w:p w:rsidR="00AC307C" w:rsidRDefault="00AC307C" w:rsidP="00AC307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в период с 01.01.2021 по </w:t>
      </w:r>
      <w:r w:rsidR="005C0A67">
        <w:rPr>
          <w:sz w:val="28"/>
          <w:szCs w:val="28"/>
        </w:rPr>
        <w:t>2</w:t>
      </w:r>
      <w:r w:rsidR="005C0A67" w:rsidRPr="005C0A67">
        <w:rPr>
          <w:sz w:val="28"/>
          <w:szCs w:val="28"/>
        </w:rPr>
        <w:t>6</w:t>
      </w:r>
      <w:r w:rsidR="00AC53B0" w:rsidRPr="005C0A67">
        <w:rPr>
          <w:sz w:val="28"/>
          <w:szCs w:val="28"/>
        </w:rPr>
        <w:t>.09</w:t>
      </w:r>
      <w:r w:rsidRPr="005C0A67">
        <w:rPr>
          <w:sz w:val="28"/>
          <w:szCs w:val="28"/>
        </w:rPr>
        <w:t>.2021</w:t>
      </w:r>
      <w:r w:rsidR="0030274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 3</w:t>
      </w:r>
      <w:r w:rsidRPr="00AC307C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человека;</w:t>
      </w:r>
    </w:p>
    <w:p w:rsidR="00AC307C" w:rsidRDefault="00AC307C" w:rsidP="00AC307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в период с </w:t>
      </w:r>
      <w:r w:rsidR="005C0A67" w:rsidRPr="005C0A67">
        <w:rPr>
          <w:sz w:val="28"/>
          <w:szCs w:val="28"/>
        </w:rPr>
        <w:t>27</w:t>
      </w:r>
      <w:r w:rsidR="00AC53B0" w:rsidRPr="005C0A67">
        <w:rPr>
          <w:sz w:val="28"/>
          <w:szCs w:val="28"/>
        </w:rPr>
        <w:t>.09</w:t>
      </w:r>
      <w:r w:rsidRPr="005C0A67">
        <w:rPr>
          <w:sz w:val="28"/>
          <w:szCs w:val="28"/>
        </w:rPr>
        <w:t>.2021</w:t>
      </w:r>
      <w:r>
        <w:rPr>
          <w:sz w:val="28"/>
          <w:szCs w:val="28"/>
        </w:rPr>
        <w:t xml:space="preserve"> по 31.12.2021 </w:t>
      </w:r>
      <w:r w:rsidR="00302745">
        <w:rPr>
          <w:sz w:val="28"/>
          <w:szCs w:val="28"/>
        </w:rPr>
        <w:t>-</w:t>
      </w:r>
      <w:r>
        <w:rPr>
          <w:sz w:val="28"/>
          <w:szCs w:val="28"/>
        </w:rPr>
        <w:t xml:space="preserve"> 2 человека.</w:t>
      </w:r>
    </w:p>
    <w:p w:rsidR="008B751A" w:rsidRPr="00AC307C" w:rsidRDefault="00AC307C" w:rsidP="00AC307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Pr="00AC307C">
        <w:rPr>
          <w:sz w:val="28"/>
          <w:szCs w:val="28"/>
        </w:rPr>
        <w:t xml:space="preserve"> </w:t>
      </w:r>
      <w:r w:rsidR="008B751A" w:rsidRPr="00AC307C">
        <w:rPr>
          <w:sz w:val="28"/>
          <w:szCs w:val="28"/>
        </w:rPr>
        <w:t xml:space="preserve"> </w:t>
      </w:r>
      <w:r w:rsidRPr="00AC307C">
        <w:rPr>
          <w:rFonts w:eastAsiaTheme="minorHAnsi"/>
          <w:sz w:val="28"/>
          <w:szCs w:val="28"/>
          <w:lang w:eastAsia="en-US"/>
        </w:rPr>
        <w:t xml:space="preserve">С </w:t>
      </w:r>
      <w:r w:rsidR="005C0A67" w:rsidRPr="005C0A67">
        <w:rPr>
          <w:rFonts w:eastAsiaTheme="minorHAnsi"/>
          <w:sz w:val="28"/>
          <w:szCs w:val="28"/>
          <w:lang w:eastAsia="en-US"/>
        </w:rPr>
        <w:t>27</w:t>
      </w:r>
      <w:r w:rsidR="00AC53B0" w:rsidRPr="005C0A67">
        <w:rPr>
          <w:rFonts w:eastAsiaTheme="minorHAnsi"/>
          <w:sz w:val="28"/>
          <w:szCs w:val="28"/>
          <w:lang w:eastAsia="en-US"/>
        </w:rPr>
        <w:t>.09</w:t>
      </w:r>
      <w:r w:rsidRPr="005C0A67">
        <w:rPr>
          <w:rFonts w:eastAsiaTheme="minorHAnsi"/>
          <w:sz w:val="28"/>
          <w:szCs w:val="28"/>
          <w:lang w:eastAsia="en-US"/>
        </w:rPr>
        <w:t>.2021 имеется</w:t>
      </w:r>
      <w:r w:rsidRPr="00AC307C">
        <w:rPr>
          <w:rFonts w:eastAsiaTheme="minorHAnsi"/>
          <w:sz w:val="28"/>
          <w:szCs w:val="28"/>
          <w:lang w:eastAsia="en-US"/>
        </w:rPr>
        <w:t xml:space="preserve"> одна вакантная должность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C307C">
        <w:rPr>
          <w:rFonts w:eastAsiaTheme="minorHAnsi"/>
          <w:sz w:val="28"/>
          <w:szCs w:val="28"/>
          <w:lang w:eastAsia="en-US"/>
        </w:rPr>
        <w:t>муниципальной службы среди лиц, в должностные обязанности которых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C307C">
        <w:rPr>
          <w:rFonts w:eastAsiaTheme="minorHAnsi"/>
          <w:sz w:val="28"/>
          <w:szCs w:val="28"/>
          <w:lang w:eastAsia="en-US"/>
        </w:rPr>
        <w:t>входит участие в осуществлении контрольных мероприятий.</w:t>
      </w:r>
    </w:p>
    <w:p w:rsidR="008B751A" w:rsidRDefault="00302745" w:rsidP="0030274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средств, потраченных на содержание должностных лиц непосредственно принимающих участие в осуществлении контрольных мероприятий в отчетном периоде, составил </w:t>
      </w:r>
      <w:r w:rsidR="001B674F" w:rsidRPr="001B674F">
        <w:rPr>
          <w:sz w:val="28"/>
          <w:szCs w:val="28"/>
        </w:rPr>
        <w:t>2 841,2</w:t>
      </w:r>
      <w:r w:rsidRPr="001B674F">
        <w:rPr>
          <w:sz w:val="28"/>
          <w:szCs w:val="28"/>
        </w:rPr>
        <w:t xml:space="preserve"> тыс</w:t>
      </w:r>
      <w:r>
        <w:rPr>
          <w:sz w:val="28"/>
          <w:szCs w:val="28"/>
        </w:rPr>
        <w:t xml:space="preserve">. руб., из них: </w:t>
      </w:r>
    </w:p>
    <w:p w:rsidR="00302745" w:rsidRDefault="00302745" w:rsidP="0030274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B674F">
        <w:rPr>
          <w:sz w:val="28"/>
          <w:szCs w:val="28"/>
        </w:rPr>
        <w:t xml:space="preserve">- </w:t>
      </w:r>
      <w:r w:rsidR="001B674F" w:rsidRPr="001B674F">
        <w:rPr>
          <w:sz w:val="28"/>
          <w:szCs w:val="28"/>
        </w:rPr>
        <w:t>2 836,2</w:t>
      </w:r>
      <w:r w:rsidRPr="001B674F">
        <w:rPr>
          <w:sz w:val="28"/>
          <w:szCs w:val="28"/>
        </w:rPr>
        <w:t xml:space="preserve"> тыс</w:t>
      </w:r>
      <w:r>
        <w:rPr>
          <w:sz w:val="28"/>
          <w:szCs w:val="28"/>
        </w:rPr>
        <w:t>. руб. на оплату труда;</w:t>
      </w:r>
    </w:p>
    <w:p w:rsidR="00302745" w:rsidRDefault="00302745" w:rsidP="0030274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5384" w:rsidRPr="00B05384">
        <w:rPr>
          <w:sz w:val="28"/>
          <w:szCs w:val="28"/>
        </w:rPr>
        <w:t>5</w:t>
      </w:r>
      <w:r w:rsidRPr="00B05384">
        <w:rPr>
          <w:sz w:val="28"/>
          <w:szCs w:val="28"/>
        </w:rPr>
        <w:t>,0 тыс</w:t>
      </w:r>
      <w:r>
        <w:rPr>
          <w:sz w:val="28"/>
          <w:szCs w:val="28"/>
        </w:rPr>
        <w:t>. руб. на повышение квалификации должностных лиц.</w:t>
      </w:r>
    </w:p>
    <w:p w:rsidR="008B751A" w:rsidRDefault="00AC53B0" w:rsidP="00AC307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Расходы, связанные с привлечением для проведения контрольных мероприятий специалистов иных организаций, независимых экспертов, не осуществлялись.</w:t>
      </w:r>
    </w:p>
    <w:p w:rsidR="00AC53B0" w:rsidRDefault="00AC53B0" w:rsidP="00AC307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2021 году два сотрудника прошли повышение квалификации по программе «Контрактная система в сфере закупок товаров, работ и услуг для обеспечения государственных и муниципальных нужд».</w:t>
      </w:r>
    </w:p>
    <w:p w:rsidR="00AC53B0" w:rsidRDefault="00AC53B0" w:rsidP="00AC307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6E4A6D">
        <w:rPr>
          <w:sz w:val="28"/>
          <w:szCs w:val="28"/>
        </w:rPr>
        <w:t>План</w:t>
      </w:r>
      <w:r>
        <w:rPr>
          <w:sz w:val="28"/>
          <w:szCs w:val="28"/>
        </w:rPr>
        <w:t xml:space="preserve"> контрольных мероприятий, утвержденный начальником департамента финансов, выполнен</w:t>
      </w:r>
      <w:r w:rsidR="000A1077">
        <w:rPr>
          <w:sz w:val="28"/>
          <w:szCs w:val="28"/>
        </w:rPr>
        <w:t xml:space="preserve"> своевременно и в полном объеме.</w:t>
      </w:r>
    </w:p>
    <w:p w:rsidR="000A1077" w:rsidRDefault="000A1077" w:rsidP="00AC307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2021 году </w:t>
      </w:r>
      <w:r w:rsidR="006E4A6D">
        <w:rPr>
          <w:sz w:val="28"/>
          <w:szCs w:val="28"/>
        </w:rPr>
        <w:t>проведено 30 контрольных мероприятий</w:t>
      </w:r>
      <w:r w:rsidRPr="005C0A67">
        <w:rPr>
          <w:sz w:val="28"/>
          <w:szCs w:val="28"/>
        </w:rPr>
        <w:t>,</w:t>
      </w:r>
      <w:r w:rsidR="006E4A6D">
        <w:rPr>
          <w:sz w:val="28"/>
          <w:szCs w:val="28"/>
        </w:rPr>
        <w:t xml:space="preserve"> 8</w:t>
      </w:r>
      <w:r w:rsidRPr="005C0A67">
        <w:rPr>
          <w:sz w:val="28"/>
          <w:szCs w:val="28"/>
        </w:rPr>
        <w:t xml:space="preserve"> из</w:t>
      </w:r>
      <w:r>
        <w:rPr>
          <w:sz w:val="28"/>
          <w:szCs w:val="28"/>
        </w:rPr>
        <w:t xml:space="preserve"> них</w:t>
      </w:r>
      <w:r w:rsidR="006E4A6D">
        <w:rPr>
          <w:sz w:val="28"/>
          <w:szCs w:val="28"/>
        </w:rPr>
        <w:t xml:space="preserve"> – внеплановые.</w:t>
      </w:r>
    </w:p>
    <w:p w:rsidR="00992A79" w:rsidRDefault="00992A79" w:rsidP="00AC307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992A79" w:rsidRDefault="00992A79" w:rsidP="00AC307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992A79" w:rsidRDefault="00992A79" w:rsidP="00AC307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992A79" w:rsidRDefault="00992A79" w:rsidP="00AC307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992A79" w:rsidRDefault="00992A79" w:rsidP="00AC307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6E4A6D" w:rsidRDefault="006E4A6D" w:rsidP="00AC307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025A44" w:rsidRDefault="00025A44" w:rsidP="0096559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A7476D">
        <w:rPr>
          <w:sz w:val="28"/>
          <w:szCs w:val="28"/>
        </w:rPr>
        <w:lastRenderedPageBreak/>
        <w:t xml:space="preserve">Динамика количества проведенных </w:t>
      </w:r>
      <w:r w:rsidR="00B649AC">
        <w:rPr>
          <w:sz w:val="28"/>
          <w:szCs w:val="28"/>
        </w:rPr>
        <w:t xml:space="preserve">и запланированных </w:t>
      </w:r>
      <w:r w:rsidRPr="00A7476D">
        <w:rPr>
          <w:sz w:val="28"/>
          <w:szCs w:val="28"/>
        </w:rPr>
        <w:t>контрольных мероприятий</w:t>
      </w:r>
      <w:r w:rsidR="00B649AC">
        <w:rPr>
          <w:sz w:val="28"/>
          <w:szCs w:val="28"/>
        </w:rPr>
        <w:t xml:space="preserve"> в 2020-2022</w:t>
      </w:r>
      <w:r w:rsidR="00324C80">
        <w:rPr>
          <w:sz w:val="28"/>
          <w:szCs w:val="28"/>
        </w:rPr>
        <w:t xml:space="preserve"> годах </w:t>
      </w:r>
      <w:r w:rsidR="00A7476D" w:rsidRPr="00A7476D">
        <w:rPr>
          <w:sz w:val="28"/>
          <w:szCs w:val="28"/>
        </w:rPr>
        <w:t>представлена на диаграмме.</w:t>
      </w:r>
    </w:p>
    <w:p w:rsidR="00965597" w:rsidRPr="00965597" w:rsidRDefault="00965597" w:rsidP="0096559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025A44" w:rsidRDefault="00025A44" w:rsidP="007528E2">
      <w:pPr>
        <w:tabs>
          <w:tab w:val="left" w:pos="9356"/>
        </w:tabs>
        <w:autoSpaceDE w:val="0"/>
        <w:autoSpaceDN w:val="0"/>
        <w:adjustRightInd w:val="0"/>
        <w:ind w:right="113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sz w:val="28"/>
          <w:szCs w:val="28"/>
        </w:rPr>
        <w:drawing>
          <wp:inline distT="0" distB="0" distL="0" distR="0">
            <wp:extent cx="6010275" cy="320040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92A79" w:rsidRDefault="00992A79" w:rsidP="001F64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77A90" w:rsidRPr="00877A90" w:rsidRDefault="001F6446" w:rsidP="001F64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992A79">
        <w:rPr>
          <w:rFonts w:eastAsiaTheme="minorHAnsi"/>
          <w:sz w:val="28"/>
          <w:szCs w:val="28"/>
          <w:lang w:eastAsia="en-US"/>
        </w:rPr>
        <w:t>Объем проверенных средств в 2021 году сост</w:t>
      </w:r>
      <w:r w:rsidR="0069455B">
        <w:rPr>
          <w:rFonts w:eastAsiaTheme="minorHAnsi"/>
          <w:sz w:val="28"/>
          <w:szCs w:val="28"/>
          <w:lang w:eastAsia="en-US"/>
        </w:rPr>
        <w:t xml:space="preserve">авил 1 239 656,4 тыс. руб., что </w:t>
      </w:r>
      <w:r w:rsidR="002E0B46">
        <w:rPr>
          <w:rFonts w:eastAsiaTheme="minorHAnsi"/>
          <w:sz w:val="28"/>
          <w:szCs w:val="28"/>
          <w:lang w:eastAsia="en-US"/>
        </w:rPr>
        <w:t xml:space="preserve"> в 1,5 раза </w:t>
      </w:r>
      <w:r w:rsidR="00992A79">
        <w:rPr>
          <w:rFonts w:eastAsiaTheme="minorHAnsi"/>
          <w:sz w:val="28"/>
          <w:szCs w:val="28"/>
          <w:lang w:eastAsia="en-US"/>
        </w:rPr>
        <w:t>больше, чем объем проверенных средств в 2020 году (881 541,5 тыс.</w:t>
      </w:r>
      <w:r w:rsidR="00A7476D">
        <w:rPr>
          <w:rFonts w:eastAsiaTheme="minorHAnsi"/>
          <w:sz w:val="28"/>
          <w:szCs w:val="28"/>
          <w:lang w:eastAsia="en-US"/>
        </w:rPr>
        <w:t xml:space="preserve"> </w:t>
      </w:r>
      <w:r w:rsidR="00992A79">
        <w:rPr>
          <w:rFonts w:eastAsiaTheme="minorHAnsi"/>
          <w:sz w:val="28"/>
          <w:szCs w:val="28"/>
          <w:lang w:eastAsia="en-US"/>
        </w:rPr>
        <w:t>руб.)</w:t>
      </w:r>
      <w:r w:rsidR="00A7476D">
        <w:rPr>
          <w:rFonts w:eastAsiaTheme="minorHAnsi"/>
          <w:sz w:val="28"/>
          <w:szCs w:val="28"/>
          <w:lang w:eastAsia="en-US"/>
        </w:rPr>
        <w:t>.</w:t>
      </w:r>
      <w:r w:rsidR="00877A90" w:rsidRPr="00877A90">
        <w:rPr>
          <w:rFonts w:eastAsiaTheme="minorHAnsi"/>
          <w:sz w:val="28"/>
          <w:szCs w:val="28"/>
          <w:lang w:eastAsia="en-US"/>
        </w:rPr>
        <w:t xml:space="preserve"> </w:t>
      </w:r>
    </w:p>
    <w:p w:rsidR="00992A79" w:rsidRDefault="001F6446" w:rsidP="001F64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A7476D">
        <w:rPr>
          <w:rFonts w:eastAsiaTheme="minorHAnsi"/>
          <w:sz w:val="28"/>
          <w:szCs w:val="28"/>
          <w:lang w:eastAsia="en-US"/>
        </w:rPr>
        <w:t xml:space="preserve">       Объем выявленных нарушений в 2021 году составил 47 </w:t>
      </w:r>
      <w:r w:rsidR="0069455B">
        <w:rPr>
          <w:rFonts w:eastAsiaTheme="minorHAnsi"/>
          <w:sz w:val="28"/>
          <w:szCs w:val="28"/>
          <w:lang w:eastAsia="en-US"/>
        </w:rPr>
        <w:t>500,9 тыс. руб., что в 1,7</w:t>
      </w:r>
      <w:r w:rsidR="00A7476D">
        <w:rPr>
          <w:rFonts w:eastAsiaTheme="minorHAnsi"/>
          <w:sz w:val="28"/>
          <w:szCs w:val="28"/>
          <w:lang w:eastAsia="en-US"/>
        </w:rPr>
        <w:t xml:space="preserve"> раза больше, чем объем выявленных нарушений в 2020 году (27 826,1 тыс. руб.).</w:t>
      </w:r>
    </w:p>
    <w:p w:rsidR="00A7476D" w:rsidRDefault="00965597" w:rsidP="001F64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Динамика основных количественных показателей </w:t>
      </w:r>
      <w:r w:rsidRPr="008B751A">
        <w:rPr>
          <w:sz w:val="28"/>
          <w:szCs w:val="28"/>
        </w:rPr>
        <w:t>по осуществлению внутреннего муниципального финансового контроля</w:t>
      </w:r>
      <w:r w:rsidR="00F97D61">
        <w:rPr>
          <w:sz w:val="28"/>
          <w:szCs w:val="28"/>
        </w:rPr>
        <w:t xml:space="preserve"> в 2020-2021 годах</w:t>
      </w:r>
      <w:r>
        <w:rPr>
          <w:sz w:val="28"/>
          <w:szCs w:val="28"/>
        </w:rPr>
        <w:t xml:space="preserve"> представлена на диаграмме.</w:t>
      </w:r>
    </w:p>
    <w:p w:rsidR="00965597" w:rsidRDefault="00965597" w:rsidP="001F64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65597" w:rsidRDefault="00A7476D" w:rsidP="0096559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476D">
        <w:rPr>
          <w:rFonts w:eastAsiaTheme="minorHAnsi"/>
          <w:noProof/>
          <w:sz w:val="28"/>
          <w:szCs w:val="28"/>
        </w:rPr>
        <w:drawing>
          <wp:inline distT="0" distB="0" distL="0" distR="0">
            <wp:extent cx="6115050" cy="3209925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965597">
        <w:rPr>
          <w:sz w:val="28"/>
          <w:szCs w:val="28"/>
        </w:rPr>
        <w:t xml:space="preserve">  </w:t>
      </w:r>
    </w:p>
    <w:p w:rsidR="00965597" w:rsidRDefault="00965597" w:rsidP="009655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466A3A">
        <w:rPr>
          <w:sz w:val="28"/>
          <w:szCs w:val="28"/>
        </w:rPr>
        <w:t>Анали</w:t>
      </w:r>
      <w:r w:rsidR="00EE5918">
        <w:rPr>
          <w:sz w:val="28"/>
          <w:szCs w:val="28"/>
        </w:rPr>
        <w:t>з объемов выявленных</w:t>
      </w:r>
      <w:r w:rsidR="00EE5918" w:rsidRPr="00EE5918">
        <w:rPr>
          <w:sz w:val="28"/>
          <w:szCs w:val="28"/>
        </w:rPr>
        <w:t xml:space="preserve"> </w:t>
      </w:r>
      <w:r w:rsidR="00656007">
        <w:rPr>
          <w:sz w:val="28"/>
          <w:szCs w:val="28"/>
        </w:rPr>
        <w:t>нарушений финансово-</w:t>
      </w:r>
      <w:r w:rsidR="00466A3A">
        <w:rPr>
          <w:sz w:val="28"/>
          <w:szCs w:val="28"/>
        </w:rPr>
        <w:t>хозяйственной деятельности</w:t>
      </w:r>
      <w:r w:rsidR="00656007">
        <w:rPr>
          <w:sz w:val="28"/>
          <w:szCs w:val="28"/>
        </w:rPr>
        <w:t xml:space="preserve"> в 2021 году</w:t>
      </w:r>
      <w:r w:rsidR="00466A3A">
        <w:rPr>
          <w:sz w:val="28"/>
          <w:szCs w:val="28"/>
        </w:rPr>
        <w:t>.</w:t>
      </w:r>
    </w:p>
    <w:p w:rsidR="00E440D4" w:rsidRPr="00EE5918" w:rsidRDefault="00E440D4" w:rsidP="009655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918" w:rsidRPr="00EE5918" w:rsidRDefault="00EE5918" w:rsidP="0096559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5918">
        <w:rPr>
          <w:noProof/>
          <w:sz w:val="28"/>
          <w:szCs w:val="28"/>
        </w:rPr>
        <w:drawing>
          <wp:inline distT="0" distB="0" distL="0" distR="0">
            <wp:extent cx="5819775" cy="3200400"/>
            <wp:effectExtent l="19050" t="0" r="9525" b="0"/>
            <wp:docPr id="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66A3A" w:rsidRDefault="00466A3A" w:rsidP="009655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6A3A" w:rsidRPr="00965597" w:rsidRDefault="00466A3A" w:rsidP="0096559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E5918" w:rsidRDefault="00EE5918" w:rsidP="00965597">
      <w:pPr>
        <w:pStyle w:val="a8"/>
        <w:ind w:left="0" w:firstLine="709"/>
        <w:jc w:val="both"/>
        <w:rPr>
          <w:sz w:val="28"/>
          <w:szCs w:val="28"/>
          <w:lang w:val="en-US"/>
        </w:rPr>
      </w:pPr>
    </w:p>
    <w:p w:rsidR="00EE5918" w:rsidRPr="00EE5918" w:rsidRDefault="00EE5918" w:rsidP="00EE591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Анализ объемов выявленных</w:t>
      </w:r>
      <w:r w:rsidRPr="00EE5918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нарушений в сфере закупок</w:t>
      </w:r>
      <w:r w:rsidR="00E440D4">
        <w:rPr>
          <w:sz w:val="28"/>
          <w:szCs w:val="28"/>
        </w:rPr>
        <w:t xml:space="preserve"> в 2021 году</w:t>
      </w:r>
      <w:r>
        <w:rPr>
          <w:sz w:val="28"/>
          <w:szCs w:val="28"/>
        </w:rPr>
        <w:t>.</w:t>
      </w:r>
    </w:p>
    <w:p w:rsidR="00EE5918" w:rsidRPr="00EE5918" w:rsidRDefault="00EE5918" w:rsidP="00965597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6732B">
        <w:rPr>
          <w:b/>
          <w:noProof/>
          <w:sz w:val="28"/>
          <w:szCs w:val="28"/>
        </w:rPr>
        <w:drawing>
          <wp:inline distT="0" distB="0" distL="0" distR="0">
            <wp:extent cx="5819775" cy="3305175"/>
            <wp:effectExtent l="1905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E5918" w:rsidRDefault="00EE5918" w:rsidP="00965597">
      <w:pPr>
        <w:pStyle w:val="a8"/>
        <w:ind w:left="0" w:firstLine="709"/>
        <w:jc w:val="both"/>
        <w:rPr>
          <w:sz w:val="28"/>
          <w:szCs w:val="28"/>
        </w:rPr>
      </w:pPr>
    </w:p>
    <w:p w:rsidR="00EE5918" w:rsidRDefault="00EE5918" w:rsidP="00965597">
      <w:pPr>
        <w:pStyle w:val="a8"/>
        <w:ind w:left="0" w:firstLine="709"/>
        <w:jc w:val="both"/>
        <w:rPr>
          <w:sz w:val="28"/>
          <w:szCs w:val="28"/>
        </w:rPr>
      </w:pPr>
    </w:p>
    <w:p w:rsidR="00EE5918" w:rsidRDefault="00EE5918" w:rsidP="00965597">
      <w:pPr>
        <w:pStyle w:val="a8"/>
        <w:ind w:left="0" w:firstLine="709"/>
        <w:jc w:val="both"/>
        <w:rPr>
          <w:sz w:val="28"/>
          <w:szCs w:val="28"/>
        </w:rPr>
      </w:pPr>
    </w:p>
    <w:p w:rsidR="00EE5918" w:rsidRDefault="00EE5918" w:rsidP="00965597">
      <w:pPr>
        <w:pStyle w:val="a8"/>
        <w:ind w:left="0" w:firstLine="709"/>
        <w:jc w:val="both"/>
        <w:rPr>
          <w:sz w:val="28"/>
          <w:szCs w:val="28"/>
        </w:rPr>
      </w:pPr>
    </w:p>
    <w:p w:rsidR="00EE5918" w:rsidRDefault="00EE5918" w:rsidP="00965597">
      <w:pPr>
        <w:pStyle w:val="a8"/>
        <w:ind w:left="0" w:firstLine="709"/>
        <w:jc w:val="both"/>
        <w:rPr>
          <w:sz w:val="28"/>
          <w:szCs w:val="28"/>
        </w:rPr>
      </w:pPr>
    </w:p>
    <w:p w:rsidR="007528E2" w:rsidRDefault="007528E2" w:rsidP="00965597">
      <w:pPr>
        <w:pStyle w:val="a8"/>
        <w:ind w:left="0" w:firstLine="709"/>
        <w:jc w:val="both"/>
        <w:rPr>
          <w:sz w:val="28"/>
          <w:szCs w:val="28"/>
        </w:rPr>
      </w:pPr>
    </w:p>
    <w:p w:rsidR="00EE5918" w:rsidRDefault="00EE5918" w:rsidP="00965597">
      <w:pPr>
        <w:pStyle w:val="a8"/>
        <w:ind w:left="0" w:firstLine="709"/>
        <w:jc w:val="both"/>
        <w:rPr>
          <w:sz w:val="28"/>
          <w:szCs w:val="28"/>
        </w:rPr>
      </w:pPr>
    </w:p>
    <w:p w:rsidR="00EE5918" w:rsidRDefault="00EE5918" w:rsidP="00965597">
      <w:pPr>
        <w:pStyle w:val="a8"/>
        <w:ind w:left="0" w:firstLine="709"/>
        <w:jc w:val="both"/>
        <w:rPr>
          <w:sz w:val="28"/>
          <w:szCs w:val="28"/>
        </w:rPr>
      </w:pPr>
    </w:p>
    <w:p w:rsidR="00965597" w:rsidRDefault="008A5733" w:rsidP="00965597">
      <w:pPr>
        <w:pStyle w:val="a8"/>
        <w:ind w:left="0" w:firstLine="709"/>
        <w:jc w:val="both"/>
        <w:rPr>
          <w:sz w:val="28"/>
          <w:szCs w:val="28"/>
        </w:rPr>
      </w:pPr>
      <w:r w:rsidRPr="008A5733">
        <w:rPr>
          <w:sz w:val="28"/>
          <w:szCs w:val="28"/>
        </w:rPr>
        <w:t>Наблюдается тенденция повышения</w:t>
      </w:r>
      <w:r w:rsidR="00965597" w:rsidRPr="008A5733">
        <w:rPr>
          <w:sz w:val="28"/>
          <w:szCs w:val="28"/>
        </w:rPr>
        <w:t xml:space="preserve"> отдельных видов финансовых нарушений.</w:t>
      </w:r>
      <w:r w:rsidR="00965597">
        <w:rPr>
          <w:sz w:val="28"/>
          <w:szCs w:val="28"/>
        </w:rPr>
        <w:t xml:space="preserve"> </w:t>
      </w:r>
    </w:p>
    <w:p w:rsidR="00965597" w:rsidRPr="001D05C4" w:rsidRDefault="00123A9C" w:rsidP="00965597">
      <w:pPr>
        <w:pStyle w:val="a8"/>
        <w:ind w:left="0" w:firstLine="709"/>
        <w:jc w:val="right"/>
      </w:pPr>
      <w:r>
        <w:t>тыс. руб.</w:t>
      </w:r>
    </w:p>
    <w:tbl>
      <w:tblPr>
        <w:tblStyle w:val="a9"/>
        <w:tblW w:w="0" w:type="auto"/>
        <w:jc w:val="center"/>
        <w:tblLook w:val="04A0"/>
      </w:tblPr>
      <w:tblGrid>
        <w:gridCol w:w="5455"/>
        <w:gridCol w:w="2214"/>
        <w:gridCol w:w="2078"/>
      </w:tblGrid>
      <w:tr w:rsidR="00965597" w:rsidTr="007528E2">
        <w:trPr>
          <w:jc w:val="center"/>
        </w:trPr>
        <w:tc>
          <w:tcPr>
            <w:tcW w:w="5455" w:type="dxa"/>
          </w:tcPr>
          <w:p w:rsidR="00965597" w:rsidRPr="00123A9C" w:rsidRDefault="00965597" w:rsidP="00123A9C">
            <w:pPr>
              <w:pStyle w:val="a8"/>
              <w:ind w:left="0"/>
              <w:jc w:val="both"/>
              <w:rPr>
                <w:b/>
              </w:rPr>
            </w:pPr>
            <w:r w:rsidRPr="00123A9C">
              <w:rPr>
                <w:b/>
              </w:rPr>
              <w:t>Виды</w:t>
            </w:r>
            <w:r w:rsidR="00123A9C">
              <w:rPr>
                <w:b/>
              </w:rPr>
              <w:t xml:space="preserve"> нарушений в финансово-хозяйственной деятельности </w:t>
            </w:r>
            <w:r w:rsidRPr="00123A9C">
              <w:rPr>
                <w:b/>
              </w:rPr>
              <w:t>и в сфере закупок</w:t>
            </w:r>
          </w:p>
        </w:tc>
        <w:tc>
          <w:tcPr>
            <w:tcW w:w="2214" w:type="dxa"/>
            <w:vAlign w:val="center"/>
          </w:tcPr>
          <w:p w:rsidR="00965597" w:rsidRPr="00123A9C" w:rsidRDefault="00123A9C" w:rsidP="00965597">
            <w:pPr>
              <w:pStyle w:val="a8"/>
              <w:ind w:left="0"/>
              <w:jc w:val="center"/>
              <w:rPr>
                <w:b/>
              </w:rPr>
            </w:pPr>
            <w:r w:rsidRPr="00123A9C">
              <w:rPr>
                <w:b/>
              </w:rPr>
              <w:t>2020</w:t>
            </w:r>
            <w:r w:rsidR="00965597" w:rsidRPr="00123A9C">
              <w:rPr>
                <w:b/>
              </w:rPr>
              <w:t xml:space="preserve"> год</w:t>
            </w:r>
          </w:p>
        </w:tc>
        <w:tc>
          <w:tcPr>
            <w:tcW w:w="2078" w:type="dxa"/>
            <w:vAlign w:val="center"/>
          </w:tcPr>
          <w:p w:rsidR="00965597" w:rsidRPr="00123A9C" w:rsidRDefault="00123A9C" w:rsidP="00965597">
            <w:pPr>
              <w:pStyle w:val="a8"/>
              <w:ind w:left="0"/>
              <w:jc w:val="center"/>
              <w:rPr>
                <w:b/>
              </w:rPr>
            </w:pPr>
            <w:r w:rsidRPr="00123A9C">
              <w:rPr>
                <w:b/>
              </w:rPr>
              <w:t>2021</w:t>
            </w:r>
            <w:r w:rsidR="00965597" w:rsidRPr="00123A9C">
              <w:rPr>
                <w:b/>
              </w:rPr>
              <w:t xml:space="preserve"> год</w:t>
            </w:r>
          </w:p>
        </w:tc>
      </w:tr>
      <w:tr w:rsidR="00965597" w:rsidTr="007528E2">
        <w:trPr>
          <w:jc w:val="center"/>
        </w:trPr>
        <w:tc>
          <w:tcPr>
            <w:tcW w:w="5455" w:type="dxa"/>
          </w:tcPr>
          <w:p w:rsidR="00965597" w:rsidRPr="001D05C4" w:rsidRDefault="00E3700B" w:rsidP="00965597">
            <w:pPr>
              <w:pStyle w:val="a8"/>
              <w:ind w:left="0"/>
            </w:pPr>
            <w:r>
              <w:t>нарушение</w:t>
            </w:r>
            <w:r w:rsidR="00965597">
              <w:t xml:space="preserve"> порядка и условий оплаты труда</w:t>
            </w:r>
          </w:p>
        </w:tc>
        <w:tc>
          <w:tcPr>
            <w:tcW w:w="2214" w:type="dxa"/>
          </w:tcPr>
          <w:p w:rsidR="00965597" w:rsidRPr="001D05C4" w:rsidRDefault="008A5733" w:rsidP="00965597">
            <w:pPr>
              <w:pStyle w:val="a8"/>
              <w:ind w:left="0"/>
              <w:jc w:val="center"/>
            </w:pPr>
            <w:r>
              <w:t>6 224,3</w:t>
            </w:r>
          </w:p>
        </w:tc>
        <w:tc>
          <w:tcPr>
            <w:tcW w:w="2078" w:type="dxa"/>
          </w:tcPr>
          <w:p w:rsidR="00965597" w:rsidRPr="001D05C4" w:rsidRDefault="008A5733" w:rsidP="008A5733">
            <w:pPr>
              <w:pStyle w:val="a8"/>
              <w:ind w:left="0"/>
              <w:jc w:val="center"/>
            </w:pPr>
            <w:r>
              <w:t>6 052,5</w:t>
            </w:r>
          </w:p>
        </w:tc>
      </w:tr>
      <w:tr w:rsidR="00965597" w:rsidTr="007528E2">
        <w:trPr>
          <w:trHeight w:val="259"/>
          <w:jc w:val="center"/>
        </w:trPr>
        <w:tc>
          <w:tcPr>
            <w:tcW w:w="5455" w:type="dxa"/>
          </w:tcPr>
          <w:p w:rsidR="00965597" w:rsidRPr="001D05C4" w:rsidRDefault="00123A9C" w:rsidP="00965597">
            <w:pPr>
              <w:pStyle w:val="a8"/>
              <w:ind w:left="0"/>
            </w:pPr>
            <w:r>
              <w:t>нарушения в учете муниципального имущества</w:t>
            </w:r>
          </w:p>
        </w:tc>
        <w:tc>
          <w:tcPr>
            <w:tcW w:w="2214" w:type="dxa"/>
          </w:tcPr>
          <w:p w:rsidR="00965597" w:rsidRPr="001D05C4" w:rsidRDefault="008A5733" w:rsidP="00123A9C">
            <w:pPr>
              <w:pStyle w:val="a8"/>
              <w:ind w:left="0"/>
              <w:jc w:val="center"/>
            </w:pPr>
            <w:r>
              <w:t>2 910,4</w:t>
            </w:r>
          </w:p>
        </w:tc>
        <w:tc>
          <w:tcPr>
            <w:tcW w:w="2078" w:type="dxa"/>
          </w:tcPr>
          <w:p w:rsidR="00965597" w:rsidRPr="008A5733" w:rsidRDefault="008A5733" w:rsidP="00123A9C">
            <w:pPr>
              <w:pStyle w:val="a8"/>
              <w:ind w:left="0"/>
              <w:jc w:val="center"/>
              <w:rPr>
                <w:b/>
              </w:rPr>
            </w:pPr>
            <w:r w:rsidRPr="008A5733">
              <w:rPr>
                <w:b/>
              </w:rPr>
              <w:t>7 669,7</w:t>
            </w:r>
          </w:p>
        </w:tc>
      </w:tr>
      <w:tr w:rsidR="00965597" w:rsidTr="007528E2">
        <w:trPr>
          <w:jc w:val="center"/>
        </w:trPr>
        <w:tc>
          <w:tcPr>
            <w:tcW w:w="5455" w:type="dxa"/>
          </w:tcPr>
          <w:p w:rsidR="00965597" w:rsidRPr="001D05C4" w:rsidRDefault="00965597" w:rsidP="00965597">
            <w:pPr>
              <w:pStyle w:val="a8"/>
              <w:ind w:left="0"/>
            </w:pPr>
            <w:r>
              <w:t xml:space="preserve">нарушение правил бухгалтерского </w:t>
            </w:r>
            <w:r w:rsidR="00123A9C">
              <w:t xml:space="preserve">и налогового </w:t>
            </w:r>
            <w:r>
              <w:t>учета</w:t>
            </w:r>
          </w:p>
        </w:tc>
        <w:tc>
          <w:tcPr>
            <w:tcW w:w="2214" w:type="dxa"/>
          </w:tcPr>
          <w:p w:rsidR="00965597" w:rsidRPr="001D05C4" w:rsidRDefault="008A5733" w:rsidP="00965597">
            <w:pPr>
              <w:pStyle w:val="a8"/>
              <w:ind w:left="0"/>
              <w:jc w:val="center"/>
            </w:pPr>
            <w:r>
              <w:t>10 213,6</w:t>
            </w:r>
          </w:p>
        </w:tc>
        <w:tc>
          <w:tcPr>
            <w:tcW w:w="2078" w:type="dxa"/>
          </w:tcPr>
          <w:p w:rsidR="00965597" w:rsidRPr="008A5733" w:rsidRDefault="008A5733" w:rsidP="00965597">
            <w:pPr>
              <w:pStyle w:val="a8"/>
              <w:ind w:left="0"/>
              <w:jc w:val="center"/>
              <w:rPr>
                <w:b/>
              </w:rPr>
            </w:pPr>
            <w:r w:rsidRPr="008A5733">
              <w:rPr>
                <w:b/>
              </w:rPr>
              <w:t>16 808,1</w:t>
            </w:r>
          </w:p>
        </w:tc>
      </w:tr>
      <w:tr w:rsidR="00965597" w:rsidTr="007528E2">
        <w:trPr>
          <w:jc w:val="center"/>
        </w:trPr>
        <w:tc>
          <w:tcPr>
            <w:tcW w:w="5455" w:type="dxa"/>
          </w:tcPr>
          <w:p w:rsidR="00965597" w:rsidRDefault="00E3700B" w:rsidP="00965597">
            <w:pPr>
              <w:pStyle w:val="a8"/>
              <w:ind w:left="0"/>
            </w:pPr>
            <w:r>
              <w:t xml:space="preserve">нарушения </w:t>
            </w:r>
            <w:r w:rsidR="00123A9C">
              <w:t xml:space="preserve"> в сфере закупок</w:t>
            </w:r>
          </w:p>
        </w:tc>
        <w:tc>
          <w:tcPr>
            <w:tcW w:w="2214" w:type="dxa"/>
          </w:tcPr>
          <w:p w:rsidR="00965597" w:rsidRDefault="00123A9C" w:rsidP="00965597">
            <w:pPr>
              <w:pStyle w:val="a8"/>
              <w:ind w:left="0"/>
              <w:jc w:val="center"/>
            </w:pPr>
            <w:r>
              <w:t>3 810</w:t>
            </w:r>
            <w:r w:rsidR="00965597">
              <w:t>,</w:t>
            </w:r>
            <w:r>
              <w:t>3</w:t>
            </w:r>
          </w:p>
        </w:tc>
        <w:tc>
          <w:tcPr>
            <w:tcW w:w="2078" w:type="dxa"/>
          </w:tcPr>
          <w:p w:rsidR="00965597" w:rsidRPr="008A5733" w:rsidRDefault="00123A9C" w:rsidP="00965597">
            <w:pPr>
              <w:pStyle w:val="a8"/>
              <w:ind w:left="0"/>
              <w:jc w:val="center"/>
              <w:rPr>
                <w:b/>
              </w:rPr>
            </w:pPr>
            <w:r w:rsidRPr="008A5733">
              <w:rPr>
                <w:b/>
              </w:rPr>
              <w:t>9 373</w:t>
            </w:r>
            <w:r w:rsidR="00965597" w:rsidRPr="008A5733">
              <w:rPr>
                <w:b/>
              </w:rPr>
              <w:t>,</w:t>
            </w:r>
            <w:r w:rsidRPr="008A5733">
              <w:rPr>
                <w:b/>
              </w:rPr>
              <w:t>4</w:t>
            </w:r>
          </w:p>
        </w:tc>
      </w:tr>
    </w:tbl>
    <w:p w:rsidR="00965597" w:rsidRDefault="00965597" w:rsidP="001F64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3700B" w:rsidRDefault="00F97D61" w:rsidP="001F64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Динамика основных видов нарушений в финансово-хозяйственной деятельности учреждений и в сфере закупок в 2020-2021 годах представлена на диаграмме.</w:t>
      </w:r>
    </w:p>
    <w:p w:rsidR="00E3700B" w:rsidRDefault="00E3700B" w:rsidP="001F64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3700B" w:rsidRDefault="00E3700B" w:rsidP="001F64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sz w:val="28"/>
          <w:szCs w:val="28"/>
        </w:rPr>
        <w:drawing>
          <wp:inline distT="0" distB="0" distL="0" distR="0">
            <wp:extent cx="6086475" cy="4191000"/>
            <wp:effectExtent l="1905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F97D61">
        <w:rPr>
          <w:rFonts w:eastAsiaTheme="minorHAnsi"/>
          <w:sz w:val="28"/>
          <w:szCs w:val="28"/>
          <w:lang w:eastAsia="en-US"/>
        </w:rPr>
        <w:t xml:space="preserve">         </w:t>
      </w:r>
    </w:p>
    <w:p w:rsidR="00E3700B" w:rsidRDefault="00E3700B" w:rsidP="001F64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666F7" w:rsidRDefault="00532EBB" w:rsidP="00823F73">
      <w:pPr>
        <w:tabs>
          <w:tab w:val="left" w:pos="567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2E0B46">
        <w:rPr>
          <w:rFonts w:eastAsiaTheme="minorHAnsi"/>
          <w:sz w:val="28"/>
          <w:szCs w:val="28"/>
          <w:lang w:eastAsia="en-US"/>
        </w:rPr>
        <w:t>Рост нарушений связан</w:t>
      </w:r>
      <w:r w:rsidR="0069455B">
        <w:rPr>
          <w:rFonts w:eastAsiaTheme="minorHAnsi"/>
          <w:sz w:val="28"/>
          <w:szCs w:val="28"/>
          <w:lang w:eastAsia="en-US"/>
        </w:rPr>
        <w:t xml:space="preserve"> с непр</w:t>
      </w:r>
      <w:r w:rsidR="00E56FA7">
        <w:rPr>
          <w:rFonts w:eastAsiaTheme="minorHAnsi"/>
          <w:sz w:val="28"/>
          <w:szCs w:val="28"/>
          <w:lang w:eastAsia="en-US"/>
        </w:rPr>
        <w:t>авильным отражением</w:t>
      </w:r>
      <w:r w:rsidR="0089123B" w:rsidRPr="0089123B">
        <w:rPr>
          <w:rFonts w:eastAsiaTheme="minorHAnsi"/>
          <w:sz w:val="28"/>
          <w:szCs w:val="28"/>
          <w:lang w:eastAsia="en-US"/>
        </w:rPr>
        <w:t xml:space="preserve"> (неотражением)</w:t>
      </w:r>
      <w:r w:rsidR="00E56FA7">
        <w:rPr>
          <w:rFonts w:eastAsiaTheme="minorHAnsi"/>
          <w:sz w:val="28"/>
          <w:szCs w:val="28"/>
          <w:lang w:eastAsia="en-US"/>
        </w:rPr>
        <w:t xml:space="preserve"> фактов хозяйственной деятельности</w:t>
      </w:r>
      <w:r w:rsidR="0089123B">
        <w:rPr>
          <w:rFonts w:eastAsiaTheme="minorHAnsi"/>
          <w:sz w:val="28"/>
          <w:szCs w:val="28"/>
          <w:lang w:eastAsia="en-US"/>
        </w:rPr>
        <w:t xml:space="preserve"> в бухгалтерском учете и (или) бухгалтерской отчетности учреждений, что обусловлено</w:t>
      </w:r>
      <w:r w:rsidR="0069455B">
        <w:rPr>
          <w:rFonts w:eastAsiaTheme="minorHAnsi"/>
          <w:sz w:val="28"/>
          <w:szCs w:val="28"/>
          <w:lang w:eastAsia="en-US"/>
        </w:rPr>
        <w:t>:</w:t>
      </w:r>
    </w:p>
    <w:p w:rsidR="00E56FA7" w:rsidRDefault="00E56FA7" w:rsidP="005F75A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- </w:t>
      </w:r>
      <w:r w:rsidR="0089123B">
        <w:rPr>
          <w:rFonts w:eastAsiaTheme="minorHAnsi"/>
          <w:sz w:val="28"/>
          <w:szCs w:val="28"/>
          <w:lang w:eastAsia="en-US"/>
        </w:rPr>
        <w:t>неправильным применением законодательства Российской Федерации о бухгалтерском учете и (или) нормативных правовых актов по бухгалтерскому учету;</w:t>
      </w:r>
    </w:p>
    <w:p w:rsidR="0089123B" w:rsidRDefault="0089123B" w:rsidP="005F75A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- неправильным применением учетной политики;</w:t>
      </w:r>
    </w:p>
    <w:p w:rsidR="0089123B" w:rsidRDefault="004222E1" w:rsidP="005F75A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- </w:t>
      </w:r>
      <w:r w:rsidR="0089123B">
        <w:rPr>
          <w:rFonts w:eastAsiaTheme="minorHAnsi"/>
          <w:sz w:val="28"/>
          <w:szCs w:val="28"/>
          <w:lang w:eastAsia="en-US"/>
        </w:rPr>
        <w:t>непроведение</w:t>
      </w:r>
      <w:r w:rsidR="000D509C">
        <w:rPr>
          <w:rFonts w:eastAsiaTheme="minorHAnsi"/>
          <w:sz w:val="28"/>
          <w:szCs w:val="28"/>
          <w:lang w:eastAsia="en-US"/>
        </w:rPr>
        <w:t>м или проведением</w:t>
      </w:r>
      <w:r w:rsidR="0089123B">
        <w:rPr>
          <w:rFonts w:eastAsiaTheme="minorHAnsi"/>
          <w:sz w:val="28"/>
          <w:szCs w:val="28"/>
          <w:lang w:eastAsia="en-US"/>
        </w:rPr>
        <w:t xml:space="preserve"> не в полном объеме инвентаризации имущества и расчетов с поставщиками и подрядчиками  перед сдачей годовой отчетности.</w:t>
      </w:r>
    </w:p>
    <w:p w:rsidR="0089123B" w:rsidRDefault="0089123B" w:rsidP="00823F73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</w:t>
      </w:r>
      <w:r w:rsidR="002D6F62">
        <w:rPr>
          <w:rFonts w:eastAsiaTheme="minorHAnsi"/>
          <w:sz w:val="28"/>
          <w:szCs w:val="28"/>
          <w:lang w:eastAsia="en-US"/>
        </w:rPr>
        <w:t xml:space="preserve">  </w:t>
      </w:r>
      <w:r w:rsidR="00823F73">
        <w:rPr>
          <w:rFonts w:eastAsiaTheme="minorHAnsi"/>
          <w:sz w:val="28"/>
          <w:szCs w:val="28"/>
          <w:lang w:eastAsia="en-US"/>
        </w:rPr>
        <w:t xml:space="preserve"> </w:t>
      </w:r>
      <w:r w:rsidR="004222E1">
        <w:rPr>
          <w:rFonts w:eastAsiaTheme="minorHAnsi"/>
          <w:sz w:val="28"/>
          <w:szCs w:val="28"/>
          <w:lang w:eastAsia="en-US"/>
        </w:rPr>
        <w:t>Вместе с тем</w:t>
      </w:r>
      <w:r w:rsidR="000C7605">
        <w:rPr>
          <w:rFonts w:eastAsiaTheme="minorHAnsi"/>
          <w:sz w:val="28"/>
          <w:szCs w:val="28"/>
          <w:lang w:eastAsia="en-US"/>
        </w:rPr>
        <w:t>,</w:t>
      </w:r>
      <w:r w:rsidR="004222E1">
        <w:rPr>
          <w:rFonts w:eastAsiaTheme="minorHAnsi"/>
          <w:sz w:val="28"/>
          <w:szCs w:val="28"/>
          <w:lang w:eastAsia="en-US"/>
        </w:rPr>
        <w:t xml:space="preserve"> в проверенных бюджетных учреждениях</w:t>
      </w:r>
      <w:r w:rsidR="000C7605">
        <w:rPr>
          <w:rFonts w:eastAsiaTheme="minorHAnsi"/>
          <w:sz w:val="28"/>
          <w:szCs w:val="28"/>
          <w:lang w:eastAsia="en-US"/>
        </w:rPr>
        <w:t>,</w:t>
      </w:r>
      <w:r w:rsidR="00823F73">
        <w:rPr>
          <w:rFonts w:eastAsiaTheme="minorHAnsi"/>
          <w:sz w:val="28"/>
          <w:szCs w:val="28"/>
          <w:lang w:eastAsia="en-US"/>
        </w:rPr>
        <w:t xml:space="preserve"> были выявлены факты </w:t>
      </w:r>
      <w:r w:rsidR="004222E1">
        <w:rPr>
          <w:rFonts w:eastAsiaTheme="minorHAnsi"/>
          <w:sz w:val="28"/>
          <w:szCs w:val="28"/>
          <w:lang w:eastAsia="en-US"/>
        </w:rPr>
        <w:t>несоблюдения требований действующего законодательства</w:t>
      </w:r>
      <w:r w:rsidR="004D3280">
        <w:rPr>
          <w:rFonts w:eastAsiaTheme="minorHAnsi"/>
          <w:sz w:val="28"/>
          <w:szCs w:val="28"/>
          <w:lang w:eastAsia="en-US"/>
        </w:rPr>
        <w:t xml:space="preserve"> Российской Федерации о контрактной системе</w:t>
      </w:r>
      <w:r w:rsidR="004222E1">
        <w:rPr>
          <w:rFonts w:eastAsiaTheme="minorHAnsi"/>
          <w:sz w:val="28"/>
          <w:szCs w:val="28"/>
          <w:lang w:eastAsia="en-US"/>
        </w:rPr>
        <w:t xml:space="preserve"> в сфере закупок:</w:t>
      </w:r>
    </w:p>
    <w:p w:rsidR="004222E1" w:rsidRDefault="004222E1" w:rsidP="00D86CD0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- </w:t>
      </w:r>
      <w:r w:rsidRPr="004222E1">
        <w:rPr>
          <w:sz w:val="28"/>
          <w:szCs w:val="28"/>
        </w:rPr>
        <w:t xml:space="preserve">нарушения в части размещения информации в </w:t>
      </w:r>
      <w:r>
        <w:rPr>
          <w:sz w:val="28"/>
          <w:szCs w:val="28"/>
        </w:rPr>
        <w:t>единой информационной системе</w:t>
      </w:r>
      <w:r w:rsidR="00D86CD0">
        <w:rPr>
          <w:sz w:val="28"/>
          <w:szCs w:val="28"/>
        </w:rPr>
        <w:t>;</w:t>
      </w:r>
    </w:p>
    <w:p w:rsidR="00D86CD0" w:rsidRDefault="00D86CD0" w:rsidP="00D86CD0">
      <w:pPr>
        <w:pStyle w:val="1"/>
        <w:spacing w:before="0"/>
        <w:jc w:val="both"/>
        <w:rPr>
          <w:rFonts w:ascii="Times New Roman" w:hAnsi="Times New Roman" w:cs="Times New Roman"/>
          <w:b w:val="0"/>
          <w:color w:val="000000" w:themeColor="text1"/>
        </w:rPr>
      </w:pPr>
      <w:r>
        <w:t xml:space="preserve">       - </w:t>
      </w:r>
      <w:r>
        <w:rPr>
          <w:rFonts w:ascii="Times New Roman" w:hAnsi="Times New Roman" w:cs="Times New Roman"/>
          <w:b w:val="0"/>
          <w:color w:val="000000" w:themeColor="text1"/>
        </w:rPr>
        <w:t>н</w:t>
      </w:r>
      <w:r w:rsidRPr="00D86CD0">
        <w:rPr>
          <w:rFonts w:ascii="Times New Roman" w:hAnsi="Times New Roman" w:cs="Times New Roman"/>
          <w:b w:val="0"/>
          <w:color w:val="000000" w:themeColor="text1"/>
        </w:rPr>
        <w:t>арушение срока и порядка оплаты товаров (работ, услуг) при осуществлении закупок</w:t>
      </w:r>
      <w:r>
        <w:rPr>
          <w:rFonts w:ascii="Times New Roman" w:hAnsi="Times New Roman" w:cs="Times New Roman"/>
          <w:b w:val="0"/>
          <w:color w:val="000000" w:themeColor="text1"/>
        </w:rPr>
        <w:t>;</w:t>
      </w:r>
      <w:r w:rsidRPr="00D86CD0">
        <w:rPr>
          <w:rFonts w:ascii="Times New Roman" w:hAnsi="Times New Roman" w:cs="Times New Roman"/>
          <w:b w:val="0"/>
          <w:color w:val="000000" w:themeColor="text1"/>
        </w:rPr>
        <w:t xml:space="preserve"> </w:t>
      </w:r>
    </w:p>
    <w:p w:rsidR="00532EBB" w:rsidRPr="001B5CFA" w:rsidRDefault="001B5CFA" w:rsidP="000D509C">
      <w:pPr>
        <w:jc w:val="both"/>
        <w:rPr>
          <w:sz w:val="28"/>
          <w:szCs w:val="28"/>
        </w:rPr>
      </w:pPr>
      <w:r>
        <w:t xml:space="preserve">         </w:t>
      </w:r>
      <w:r w:rsidR="00F230CE">
        <w:rPr>
          <w:sz w:val="28"/>
          <w:szCs w:val="28"/>
        </w:rPr>
        <w:t>- не</w:t>
      </w:r>
      <w:r>
        <w:rPr>
          <w:sz w:val="28"/>
          <w:szCs w:val="28"/>
        </w:rPr>
        <w:t>соответствие плана – графика плановым финансовым показателям отчетного года.</w:t>
      </w:r>
    </w:p>
    <w:p w:rsidR="00AC53B0" w:rsidRPr="001F6446" w:rsidRDefault="00532EBB" w:rsidP="001F64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1F6446" w:rsidRPr="001F6446">
        <w:rPr>
          <w:rFonts w:eastAsiaTheme="minorHAnsi"/>
          <w:sz w:val="28"/>
          <w:szCs w:val="28"/>
          <w:lang w:eastAsia="en-US"/>
        </w:rPr>
        <w:t xml:space="preserve">В </w:t>
      </w:r>
      <w:r w:rsidR="00DA3692" w:rsidRPr="001F6446">
        <w:rPr>
          <w:rFonts w:eastAsiaTheme="minorHAnsi"/>
          <w:sz w:val="28"/>
          <w:szCs w:val="28"/>
          <w:lang w:eastAsia="en-US"/>
        </w:rPr>
        <w:t xml:space="preserve">целях реализации результатов контрольных мероприятий </w:t>
      </w:r>
      <w:r w:rsidR="00CD4DDB">
        <w:rPr>
          <w:rFonts w:eastAsiaTheme="minorHAnsi"/>
          <w:sz w:val="28"/>
          <w:szCs w:val="28"/>
          <w:lang w:eastAsia="en-US"/>
        </w:rPr>
        <w:t xml:space="preserve">объектам контроля </w:t>
      </w:r>
      <w:r w:rsidR="00DA3692" w:rsidRPr="001F6446">
        <w:rPr>
          <w:rFonts w:eastAsiaTheme="minorHAnsi"/>
          <w:sz w:val="28"/>
          <w:szCs w:val="28"/>
          <w:lang w:eastAsia="en-US"/>
        </w:rPr>
        <w:t>выдано</w:t>
      </w:r>
      <w:r w:rsidR="001F6446">
        <w:rPr>
          <w:rFonts w:eastAsiaTheme="minorHAnsi"/>
          <w:sz w:val="28"/>
          <w:szCs w:val="28"/>
          <w:lang w:eastAsia="en-US"/>
        </w:rPr>
        <w:t xml:space="preserve"> 7</w:t>
      </w:r>
      <w:r w:rsidR="00CD4DDB">
        <w:rPr>
          <w:rFonts w:eastAsiaTheme="minorHAnsi"/>
          <w:sz w:val="28"/>
          <w:szCs w:val="28"/>
          <w:lang w:eastAsia="en-US"/>
        </w:rPr>
        <w:t xml:space="preserve"> </w:t>
      </w:r>
      <w:r w:rsidR="001F6446">
        <w:rPr>
          <w:rFonts w:eastAsiaTheme="minorHAnsi"/>
          <w:sz w:val="28"/>
          <w:szCs w:val="28"/>
          <w:lang w:eastAsia="en-US"/>
        </w:rPr>
        <w:t>представлений</w:t>
      </w:r>
      <w:r w:rsidR="00DA3692" w:rsidRPr="001F6446">
        <w:rPr>
          <w:rFonts w:eastAsiaTheme="minorHAnsi"/>
          <w:sz w:val="28"/>
          <w:szCs w:val="28"/>
          <w:lang w:eastAsia="en-US"/>
        </w:rPr>
        <w:t xml:space="preserve"> и</w:t>
      </w:r>
      <w:r w:rsidR="001F6446">
        <w:rPr>
          <w:rFonts w:eastAsiaTheme="minorHAnsi"/>
          <w:sz w:val="28"/>
          <w:szCs w:val="28"/>
          <w:lang w:eastAsia="en-US"/>
        </w:rPr>
        <w:t xml:space="preserve"> 2</w:t>
      </w:r>
      <w:r w:rsidR="00DA3692" w:rsidRPr="001F6446">
        <w:rPr>
          <w:rFonts w:eastAsiaTheme="minorHAnsi"/>
          <w:sz w:val="28"/>
          <w:szCs w:val="28"/>
          <w:lang w:eastAsia="en-US"/>
        </w:rPr>
        <w:t xml:space="preserve"> </w:t>
      </w:r>
      <w:r w:rsidR="001F6446">
        <w:rPr>
          <w:rFonts w:eastAsiaTheme="minorHAnsi"/>
          <w:sz w:val="28"/>
          <w:szCs w:val="28"/>
          <w:lang w:eastAsia="en-US"/>
        </w:rPr>
        <w:t>предписания</w:t>
      </w:r>
      <w:r w:rsidR="00DA3692" w:rsidRPr="001F6446">
        <w:rPr>
          <w:rFonts w:eastAsiaTheme="minorHAnsi"/>
          <w:sz w:val="28"/>
          <w:szCs w:val="28"/>
          <w:lang w:eastAsia="en-US"/>
        </w:rPr>
        <w:t xml:space="preserve"> по фактам выявленных нарушений</w:t>
      </w:r>
      <w:r w:rsidR="001F6446">
        <w:rPr>
          <w:rFonts w:eastAsiaTheme="minorHAnsi"/>
          <w:sz w:val="28"/>
          <w:szCs w:val="28"/>
          <w:lang w:eastAsia="en-US"/>
        </w:rPr>
        <w:t xml:space="preserve"> </w:t>
      </w:r>
      <w:r w:rsidR="00DA3692" w:rsidRPr="001F6446">
        <w:rPr>
          <w:rFonts w:eastAsiaTheme="minorHAnsi"/>
          <w:sz w:val="28"/>
          <w:szCs w:val="28"/>
          <w:lang w:eastAsia="en-US"/>
        </w:rPr>
        <w:t>требований законодательства Российской Федерации.</w:t>
      </w:r>
    </w:p>
    <w:p w:rsidR="00AC53B0" w:rsidRDefault="00CD4DDB" w:rsidP="00AC307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Объектами контроля своевременно представлена информация о выполнении требований представлений и предписаний. Виновные лица привлечены к дисциплинарной ответственности.</w:t>
      </w:r>
    </w:p>
    <w:p w:rsidR="00CD4DDB" w:rsidRDefault="00CD4DDB" w:rsidP="00AC307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результатам контрольных мероприятий материалы по 10 проверкам в сфере закупок товаров, работ, услуг направлены в Министерство Тверской области по обеспечению контрольных функций для рассмотрения и наложения административного взыскания.</w:t>
      </w:r>
    </w:p>
    <w:p w:rsidR="00E7097C" w:rsidRDefault="00E7097C" w:rsidP="00AC307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проведенных контрольных мероприятий информация в правоохранительные органы,</w:t>
      </w:r>
      <w:r w:rsidR="005D593E">
        <w:rPr>
          <w:sz w:val="28"/>
          <w:szCs w:val="28"/>
        </w:rPr>
        <w:t xml:space="preserve"> органы прокуратуры </w:t>
      </w:r>
      <w:r>
        <w:rPr>
          <w:sz w:val="28"/>
          <w:szCs w:val="28"/>
        </w:rPr>
        <w:t>не направлялась.</w:t>
      </w:r>
    </w:p>
    <w:p w:rsidR="00E7097C" w:rsidRDefault="00E7097C" w:rsidP="00AC307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заявления в суды о возмещении объектом контроля ущерба, причиненного муниципальному образованию и о признании осуществленных закупок товаров, работ, услуг для обеспечения муниципальных нужд </w:t>
      </w:r>
      <w:proofErr w:type="gramStart"/>
      <w:r>
        <w:rPr>
          <w:sz w:val="28"/>
          <w:szCs w:val="28"/>
        </w:rPr>
        <w:t>недействительными</w:t>
      </w:r>
      <w:proofErr w:type="gramEnd"/>
      <w:r>
        <w:rPr>
          <w:sz w:val="28"/>
          <w:szCs w:val="28"/>
        </w:rPr>
        <w:t xml:space="preserve"> не направлялись.</w:t>
      </w:r>
    </w:p>
    <w:p w:rsidR="00E7097C" w:rsidRDefault="0072713C" w:rsidP="00AC307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стороны объектов контроля жалобы и исковые заявления на решения, а также на действия (бездействия) должностных лиц осуществляющих </w:t>
      </w:r>
      <w:r w:rsidRPr="00AC307C">
        <w:rPr>
          <w:sz w:val="28"/>
          <w:szCs w:val="28"/>
        </w:rPr>
        <w:t>вну</w:t>
      </w:r>
      <w:r>
        <w:rPr>
          <w:sz w:val="28"/>
          <w:szCs w:val="28"/>
        </w:rPr>
        <w:t xml:space="preserve">тренний </w:t>
      </w:r>
      <w:r w:rsidRPr="00AC307C">
        <w:rPr>
          <w:sz w:val="28"/>
          <w:szCs w:val="28"/>
        </w:rPr>
        <w:t>муниципальный финансовый контроль</w:t>
      </w:r>
      <w:r w:rsidR="005D593E">
        <w:rPr>
          <w:sz w:val="28"/>
          <w:szCs w:val="28"/>
        </w:rPr>
        <w:t xml:space="preserve"> </w:t>
      </w:r>
      <w:r>
        <w:rPr>
          <w:sz w:val="28"/>
          <w:szCs w:val="28"/>
        </w:rPr>
        <w:t>не поступали.</w:t>
      </w:r>
    </w:p>
    <w:p w:rsidR="0072713C" w:rsidRDefault="0072713C" w:rsidP="00AC307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2558EA" w:rsidRDefault="002558EA" w:rsidP="002558EA">
      <w:pPr>
        <w:pStyle w:val="2"/>
        <w:jc w:val="left"/>
        <w:rPr>
          <w:b w:val="0"/>
          <w:szCs w:val="28"/>
        </w:rPr>
      </w:pPr>
    </w:p>
    <w:p w:rsidR="00E076A4" w:rsidRPr="00E076A4" w:rsidRDefault="00E076A4" w:rsidP="00E076A4"/>
    <w:p w:rsidR="002558EA" w:rsidRPr="00F0717E" w:rsidRDefault="002558EA" w:rsidP="002558EA">
      <w:pPr>
        <w:rPr>
          <w:sz w:val="28"/>
          <w:szCs w:val="28"/>
        </w:rPr>
      </w:pPr>
    </w:p>
    <w:p w:rsidR="002558EA" w:rsidRPr="00F0717E" w:rsidRDefault="005F5AFD" w:rsidP="002558EA">
      <w:pPr>
        <w:pStyle w:val="2"/>
        <w:jc w:val="left"/>
        <w:rPr>
          <w:szCs w:val="28"/>
        </w:rPr>
      </w:pPr>
      <w:r>
        <w:rPr>
          <w:b w:val="0"/>
          <w:szCs w:val="28"/>
        </w:rPr>
        <w:t>Н</w:t>
      </w:r>
      <w:r w:rsidR="002558EA" w:rsidRPr="00F0717E">
        <w:rPr>
          <w:b w:val="0"/>
          <w:szCs w:val="28"/>
        </w:rPr>
        <w:t>ачальник</w:t>
      </w:r>
      <w:r w:rsidR="002558EA">
        <w:rPr>
          <w:b w:val="0"/>
          <w:szCs w:val="28"/>
        </w:rPr>
        <w:t xml:space="preserve"> </w:t>
      </w:r>
      <w:r w:rsidR="002558EA" w:rsidRPr="00F0717E">
        <w:rPr>
          <w:b w:val="0"/>
          <w:szCs w:val="28"/>
        </w:rPr>
        <w:t xml:space="preserve"> департамента финансов                            </w:t>
      </w:r>
      <w:r w:rsidR="00BC53E6">
        <w:rPr>
          <w:b w:val="0"/>
          <w:szCs w:val="28"/>
        </w:rPr>
        <w:t xml:space="preserve">      </w:t>
      </w:r>
      <w:r w:rsidR="005C6497">
        <w:rPr>
          <w:b w:val="0"/>
          <w:szCs w:val="28"/>
        </w:rPr>
        <w:t xml:space="preserve">         </w:t>
      </w:r>
      <w:r w:rsidR="00BC53E6">
        <w:rPr>
          <w:b w:val="0"/>
          <w:szCs w:val="28"/>
        </w:rPr>
        <w:t xml:space="preserve"> </w:t>
      </w:r>
      <w:r w:rsidR="002558EA">
        <w:rPr>
          <w:b w:val="0"/>
          <w:szCs w:val="28"/>
        </w:rPr>
        <w:t xml:space="preserve"> </w:t>
      </w:r>
      <w:r>
        <w:rPr>
          <w:b w:val="0"/>
          <w:szCs w:val="28"/>
        </w:rPr>
        <w:t>О.И. Слобода</w:t>
      </w:r>
    </w:p>
    <w:p w:rsidR="002558EA" w:rsidRDefault="002558EA" w:rsidP="002558EA">
      <w:pPr>
        <w:pStyle w:val="3"/>
        <w:rPr>
          <w:sz w:val="20"/>
        </w:rPr>
      </w:pPr>
    </w:p>
    <w:p w:rsidR="0020533D" w:rsidRDefault="0020533D" w:rsidP="002558EA">
      <w:pPr>
        <w:pStyle w:val="3"/>
        <w:rPr>
          <w:sz w:val="20"/>
        </w:rPr>
      </w:pPr>
    </w:p>
    <w:p w:rsidR="005C6497" w:rsidRDefault="005C6497" w:rsidP="002558EA">
      <w:pPr>
        <w:pStyle w:val="3"/>
        <w:rPr>
          <w:sz w:val="20"/>
        </w:rPr>
      </w:pPr>
    </w:p>
    <w:p w:rsidR="00E076A4" w:rsidRDefault="00E076A4" w:rsidP="002558EA">
      <w:pPr>
        <w:pStyle w:val="3"/>
        <w:rPr>
          <w:sz w:val="20"/>
        </w:rPr>
      </w:pPr>
    </w:p>
    <w:p w:rsidR="00E076A4" w:rsidRDefault="00E076A4" w:rsidP="002558EA">
      <w:pPr>
        <w:pStyle w:val="3"/>
        <w:rPr>
          <w:sz w:val="20"/>
        </w:rPr>
      </w:pPr>
    </w:p>
    <w:p w:rsidR="00E076A4" w:rsidRDefault="00E076A4" w:rsidP="002558EA">
      <w:pPr>
        <w:pStyle w:val="3"/>
        <w:rPr>
          <w:sz w:val="20"/>
        </w:rPr>
      </w:pPr>
    </w:p>
    <w:p w:rsidR="00E076A4" w:rsidRDefault="00E076A4" w:rsidP="002558EA">
      <w:pPr>
        <w:pStyle w:val="3"/>
        <w:rPr>
          <w:sz w:val="20"/>
        </w:rPr>
      </w:pPr>
    </w:p>
    <w:p w:rsidR="00E076A4" w:rsidRDefault="00E076A4" w:rsidP="002558EA">
      <w:pPr>
        <w:pStyle w:val="3"/>
        <w:rPr>
          <w:sz w:val="20"/>
        </w:rPr>
      </w:pPr>
    </w:p>
    <w:p w:rsidR="00324C80" w:rsidRDefault="00324C80" w:rsidP="002558EA">
      <w:pPr>
        <w:pStyle w:val="3"/>
        <w:rPr>
          <w:sz w:val="20"/>
        </w:rPr>
      </w:pPr>
    </w:p>
    <w:p w:rsidR="00324C80" w:rsidRDefault="00324C80" w:rsidP="002558EA">
      <w:pPr>
        <w:pStyle w:val="3"/>
        <w:rPr>
          <w:sz w:val="20"/>
        </w:rPr>
      </w:pPr>
    </w:p>
    <w:p w:rsidR="00324C80" w:rsidRDefault="00324C80" w:rsidP="002558EA">
      <w:pPr>
        <w:pStyle w:val="3"/>
        <w:rPr>
          <w:sz w:val="20"/>
        </w:rPr>
      </w:pPr>
    </w:p>
    <w:p w:rsidR="00324C80" w:rsidRDefault="00324C80" w:rsidP="002558EA">
      <w:pPr>
        <w:pStyle w:val="3"/>
        <w:rPr>
          <w:sz w:val="20"/>
        </w:rPr>
      </w:pPr>
    </w:p>
    <w:p w:rsidR="00E076A4" w:rsidRDefault="00E076A4" w:rsidP="002558EA">
      <w:pPr>
        <w:pStyle w:val="3"/>
        <w:rPr>
          <w:sz w:val="20"/>
        </w:rPr>
      </w:pPr>
    </w:p>
    <w:p w:rsidR="00E076A4" w:rsidRDefault="00E076A4" w:rsidP="002558EA">
      <w:pPr>
        <w:pStyle w:val="3"/>
        <w:rPr>
          <w:sz w:val="20"/>
        </w:rPr>
      </w:pPr>
    </w:p>
    <w:p w:rsidR="005C6497" w:rsidRPr="005E18A8" w:rsidRDefault="005C6497" w:rsidP="002558EA">
      <w:pPr>
        <w:pStyle w:val="3"/>
        <w:rPr>
          <w:sz w:val="20"/>
        </w:rPr>
      </w:pPr>
    </w:p>
    <w:p w:rsidR="002558EA" w:rsidRPr="004E412D" w:rsidRDefault="004E412D" w:rsidP="002558EA">
      <w:pPr>
        <w:pStyle w:val="3"/>
        <w:rPr>
          <w:szCs w:val="24"/>
        </w:rPr>
      </w:pPr>
      <w:r w:rsidRPr="004E412D">
        <w:rPr>
          <w:szCs w:val="24"/>
        </w:rPr>
        <w:t>Сухарева Ольга Игоревна</w:t>
      </w:r>
    </w:p>
    <w:p w:rsidR="00EA57F9" w:rsidRPr="0072713C" w:rsidRDefault="004E412D" w:rsidP="0072713C">
      <w:pPr>
        <w:pStyle w:val="3"/>
        <w:rPr>
          <w:szCs w:val="24"/>
        </w:rPr>
      </w:pPr>
      <w:r w:rsidRPr="004E412D">
        <w:rPr>
          <w:szCs w:val="24"/>
        </w:rPr>
        <w:t>36-03-27 доб.2766</w:t>
      </w:r>
    </w:p>
    <w:sectPr w:rsidR="00EA57F9" w:rsidRPr="0072713C" w:rsidSect="007528E2">
      <w:headerReference w:type="even" r:id="rId13"/>
      <w:headerReference w:type="default" r:id="rId14"/>
      <w:pgSz w:w="11907" w:h="16840" w:code="9"/>
      <w:pgMar w:top="993" w:right="708" w:bottom="510" w:left="1531" w:header="1021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09C" w:rsidRDefault="000D509C" w:rsidP="0086135C">
      <w:r>
        <w:separator/>
      </w:r>
    </w:p>
  </w:endnote>
  <w:endnote w:type="continuationSeparator" w:id="0">
    <w:p w:rsidR="000D509C" w:rsidRDefault="000D509C" w:rsidP="00861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09C" w:rsidRDefault="000D509C" w:rsidP="0086135C">
      <w:r>
        <w:separator/>
      </w:r>
    </w:p>
  </w:footnote>
  <w:footnote w:type="continuationSeparator" w:id="0">
    <w:p w:rsidR="000D509C" w:rsidRDefault="000D509C" w:rsidP="008613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09C" w:rsidRDefault="0076730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D50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509C">
      <w:rPr>
        <w:rStyle w:val="a5"/>
        <w:noProof/>
      </w:rPr>
      <w:t>1</w:t>
    </w:r>
    <w:r>
      <w:rPr>
        <w:rStyle w:val="a5"/>
      </w:rPr>
      <w:fldChar w:fldCharType="end"/>
    </w:r>
  </w:p>
  <w:p w:rsidR="000D509C" w:rsidRDefault="000D509C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09C" w:rsidRDefault="000D509C">
    <w:pPr>
      <w:pStyle w:val="a3"/>
      <w:framePr w:wrap="around" w:vAnchor="text" w:hAnchor="margin" w:xAlign="right" w:y="1"/>
      <w:rPr>
        <w:rStyle w:val="a5"/>
      </w:rPr>
    </w:pPr>
  </w:p>
  <w:p w:rsidR="000D509C" w:rsidRDefault="000D509C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F338F"/>
    <w:multiLevelType w:val="hybridMultilevel"/>
    <w:tmpl w:val="FE022610"/>
    <w:lvl w:ilvl="0" w:tplc="101E9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8EA"/>
    <w:rsid w:val="00025A44"/>
    <w:rsid w:val="000A1077"/>
    <w:rsid w:val="000C7605"/>
    <w:rsid w:val="000D509C"/>
    <w:rsid w:val="0011538B"/>
    <w:rsid w:val="00123A9C"/>
    <w:rsid w:val="00126AB3"/>
    <w:rsid w:val="00141931"/>
    <w:rsid w:val="001B0E63"/>
    <w:rsid w:val="001B1C7C"/>
    <w:rsid w:val="001B5CFA"/>
    <w:rsid w:val="001B609D"/>
    <w:rsid w:val="001B674F"/>
    <w:rsid w:val="001D2DCB"/>
    <w:rsid w:val="001D3C3D"/>
    <w:rsid w:val="001F6446"/>
    <w:rsid w:val="0020533D"/>
    <w:rsid w:val="002176F2"/>
    <w:rsid w:val="002558EA"/>
    <w:rsid w:val="00262A90"/>
    <w:rsid w:val="002D6F62"/>
    <w:rsid w:val="002E0B46"/>
    <w:rsid w:val="00302745"/>
    <w:rsid w:val="00324C80"/>
    <w:rsid w:val="00330C54"/>
    <w:rsid w:val="00357A14"/>
    <w:rsid w:val="0037304C"/>
    <w:rsid w:val="004222E1"/>
    <w:rsid w:val="004474DF"/>
    <w:rsid w:val="00466A3A"/>
    <w:rsid w:val="00467004"/>
    <w:rsid w:val="004A2BD9"/>
    <w:rsid w:val="004A4CDC"/>
    <w:rsid w:val="004D3280"/>
    <w:rsid w:val="004E412D"/>
    <w:rsid w:val="005130AD"/>
    <w:rsid w:val="00520F59"/>
    <w:rsid w:val="00532EBB"/>
    <w:rsid w:val="005942A2"/>
    <w:rsid w:val="005C0A67"/>
    <w:rsid w:val="005C1771"/>
    <w:rsid w:val="005C6497"/>
    <w:rsid w:val="005D593E"/>
    <w:rsid w:val="005F5AFD"/>
    <w:rsid w:val="005F5EDF"/>
    <w:rsid w:val="005F75A0"/>
    <w:rsid w:val="00621B48"/>
    <w:rsid w:val="00632AA3"/>
    <w:rsid w:val="00656007"/>
    <w:rsid w:val="00660ED7"/>
    <w:rsid w:val="00671EA2"/>
    <w:rsid w:val="0069455B"/>
    <w:rsid w:val="006958EA"/>
    <w:rsid w:val="006A041E"/>
    <w:rsid w:val="006C122F"/>
    <w:rsid w:val="006D2586"/>
    <w:rsid w:val="006D62EB"/>
    <w:rsid w:val="006E4A6D"/>
    <w:rsid w:val="0072713C"/>
    <w:rsid w:val="00752689"/>
    <w:rsid w:val="007528E2"/>
    <w:rsid w:val="0075707D"/>
    <w:rsid w:val="00767303"/>
    <w:rsid w:val="00787637"/>
    <w:rsid w:val="00793EFB"/>
    <w:rsid w:val="00795D0B"/>
    <w:rsid w:val="007B021A"/>
    <w:rsid w:val="00823F73"/>
    <w:rsid w:val="00854F16"/>
    <w:rsid w:val="0086135C"/>
    <w:rsid w:val="00877A90"/>
    <w:rsid w:val="0089123B"/>
    <w:rsid w:val="008A5733"/>
    <w:rsid w:val="008B751A"/>
    <w:rsid w:val="00926E20"/>
    <w:rsid w:val="0095258B"/>
    <w:rsid w:val="009535FE"/>
    <w:rsid w:val="00965597"/>
    <w:rsid w:val="00992A79"/>
    <w:rsid w:val="00A033B8"/>
    <w:rsid w:val="00A4451B"/>
    <w:rsid w:val="00A55BE4"/>
    <w:rsid w:val="00A7476D"/>
    <w:rsid w:val="00AB0214"/>
    <w:rsid w:val="00AB1940"/>
    <w:rsid w:val="00AC023C"/>
    <w:rsid w:val="00AC307C"/>
    <w:rsid w:val="00AC53B0"/>
    <w:rsid w:val="00B05384"/>
    <w:rsid w:val="00B11BBA"/>
    <w:rsid w:val="00B46099"/>
    <w:rsid w:val="00B517C0"/>
    <w:rsid w:val="00B53832"/>
    <w:rsid w:val="00B649AC"/>
    <w:rsid w:val="00B709DC"/>
    <w:rsid w:val="00BC53E6"/>
    <w:rsid w:val="00C26715"/>
    <w:rsid w:val="00C666F7"/>
    <w:rsid w:val="00CD4DDB"/>
    <w:rsid w:val="00D0616A"/>
    <w:rsid w:val="00D51DC8"/>
    <w:rsid w:val="00D62A13"/>
    <w:rsid w:val="00D86CD0"/>
    <w:rsid w:val="00D87C96"/>
    <w:rsid w:val="00DA3548"/>
    <w:rsid w:val="00DA3692"/>
    <w:rsid w:val="00DB5EA5"/>
    <w:rsid w:val="00DD0F6A"/>
    <w:rsid w:val="00DF2D92"/>
    <w:rsid w:val="00E076A4"/>
    <w:rsid w:val="00E10A34"/>
    <w:rsid w:val="00E3700B"/>
    <w:rsid w:val="00E440D4"/>
    <w:rsid w:val="00E52297"/>
    <w:rsid w:val="00E56FA7"/>
    <w:rsid w:val="00E6732B"/>
    <w:rsid w:val="00E7097C"/>
    <w:rsid w:val="00EA57F9"/>
    <w:rsid w:val="00EB7702"/>
    <w:rsid w:val="00EE4F73"/>
    <w:rsid w:val="00EE5918"/>
    <w:rsid w:val="00F230CE"/>
    <w:rsid w:val="00F269EC"/>
    <w:rsid w:val="00F7151B"/>
    <w:rsid w:val="00F96E00"/>
    <w:rsid w:val="00F97D61"/>
    <w:rsid w:val="00FA09E2"/>
    <w:rsid w:val="00FE3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66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558EA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58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2558E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2558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документ3"/>
    <w:basedOn w:val="a"/>
    <w:rsid w:val="002558EA"/>
    <w:rPr>
      <w:sz w:val="24"/>
    </w:rPr>
  </w:style>
  <w:style w:type="character" w:styleId="a5">
    <w:name w:val="page number"/>
    <w:basedOn w:val="a0"/>
    <w:rsid w:val="002558EA"/>
  </w:style>
  <w:style w:type="character" w:customStyle="1" w:styleId="iceouttxt6">
    <w:name w:val="iceouttxt6"/>
    <w:basedOn w:val="a0"/>
    <w:rsid w:val="002558EA"/>
    <w:rPr>
      <w:rFonts w:ascii="Arial" w:hAnsi="Arial" w:cs="Arial" w:hint="default"/>
      <w:color w:val="666666"/>
      <w:sz w:val="17"/>
      <w:szCs w:val="17"/>
    </w:rPr>
  </w:style>
  <w:style w:type="character" w:customStyle="1" w:styleId="link">
    <w:name w:val="link"/>
    <w:basedOn w:val="a0"/>
    <w:rsid w:val="006A041E"/>
  </w:style>
  <w:style w:type="paragraph" w:styleId="a6">
    <w:name w:val="Balloon Text"/>
    <w:basedOn w:val="a"/>
    <w:link w:val="a7"/>
    <w:uiPriority w:val="99"/>
    <w:semiHidden/>
    <w:unhideWhenUsed/>
    <w:rsid w:val="00025A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5A4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65597"/>
    <w:pPr>
      <w:ind w:left="720"/>
      <w:contextualSpacing/>
    </w:pPr>
    <w:rPr>
      <w:sz w:val="24"/>
      <w:szCs w:val="24"/>
    </w:rPr>
  </w:style>
  <w:style w:type="table" w:styleId="a9">
    <w:name w:val="Table Grid"/>
    <w:basedOn w:val="a1"/>
    <w:uiPriority w:val="39"/>
    <w:rsid w:val="00965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666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Проверки финансово-хозяйственной деятельности учреждений</c:v>
                </c:pt>
              </c:strCache>
            </c:strRef>
          </c:tx>
          <c:dLbls>
            <c:dLbl>
              <c:idx val="1"/>
              <c:layout>
                <c:manualLayout>
                  <c:x val="-2.3148148148148147E-3"/>
                  <c:y val="3.1746031746031744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2020 год </c:v>
                </c:pt>
                <c:pt idx="1">
                  <c:v>2021 год</c:v>
                </c:pt>
                <c:pt idx="2">
                  <c:v>2022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</c:v>
                </c:pt>
                <c:pt idx="1">
                  <c:v>10</c:v>
                </c:pt>
                <c:pt idx="2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Проверки в сфере закупок</c:v>
                </c:pt>
              </c:strCache>
            </c:strRef>
          </c:tx>
          <c:dLbls>
            <c:dLbl>
              <c:idx val="1"/>
              <c:layout>
                <c:manualLayout>
                  <c:x val="4.6296296296296406E-3"/>
                  <c:y val="2.3809523809523832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2020 год </c:v>
                </c:pt>
                <c:pt idx="1">
                  <c:v>2021 год</c:v>
                </c:pt>
                <c:pt idx="2">
                  <c:v>2022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13</c:v>
                </c:pt>
                <c:pt idx="1">
                  <c:v>12</c:v>
                </c:pt>
                <c:pt idx="2">
                  <c:v>14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Внеплановые проверки</c:v>
                </c:pt>
              </c:strCache>
            </c:strRef>
          </c:tx>
          <c:dLbls>
            <c:dLbl>
              <c:idx val="0"/>
              <c:layout>
                <c:manualLayout>
                  <c:x val="9.2592592592592882E-3"/>
                  <c:y val="-3.968566429196357E-3"/>
                </c:manualLayout>
              </c:layout>
              <c:showVal val="1"/>
            </c:dLbl>
            <c:dLbl>
              <c:idx val="1"/>
              <c:layout>
                <c:manualLayout>
                  <c:x val="-2.3148148148148147E-3"/>
                  <c:y val="1.9841269841269868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2020 год </c:v>
                </c:pt>
                <c:pt idx="1">
                  <c:v>2021 год</c:v>
                </c:pt>
                <c:pt idx="2">
                  <c:v>2022 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</c:v>
                </c:pt>
                <c:pt idx="1">
                  <c:v>8</c:v>
                </c:pt>
              </c:numCache>
            </c:numRef>
          </c:val>
        </c:ser>
        <c:shape val="pyramid"/>
        <c:axId val="73407872"/>
        <c:axId val="73532544"/>
        <c:axId val="0"/>
      </c:bar3DChart>
      <c:catAx>
        <c:axId val="73407872"/>
        <c:scaling>
          <c:orientation val="minMax"/>
        </c:scaling>
        <c:axPos val="b"/>
        <c:tickLblPos val="nextTo"/>
        <c:crossAx val="73532544"/>
        <c:crosses val="autoZero"/>
        <c:auto val="1"/>
        <c:lblAlgn val="ctr"/>
        <c:lblOffset val="100"/>
      </c:catAx>
      <c:valAx>
        <c:axId val="73532544"/>
        <c:scaling>
          <c:orientation val="minMax"/>
        </c:scaling>
        <c:axPos val="l"/>
        <c:majorGridlines/>
        <c:numFmt formatCode="General" sourceLinked="1"/>
        <c:tickLblPos val="nextTo"/>
        <c:crossAx val="7340787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10"/>
      <c:depthPercent val="100"/>
      <c:rAngAx val="1"/>
    </c:view3D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2967774861475609"/>
          <c:y val="2.5587084633288737E-2"/>
          <c:w val="0.4906926217556144"/>
          <c:h val="0.9042409462596712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проверенных средств  финансово-хозяйственной деятельности учреждений</c:v>
                </c:pt>
              </c:strCache>
            </c:strRef>
          </c:tx>
          <c:dLbls>
            <c:dLbl>
              <c:idx val="0"/>
              <c:layout>
                <c:manualLayout>
                  <c:x val="2.4922118380062312E-2"/>
                  <c:y val="6.9366106684735692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6</a:t>
                    </a:r>
                    <a:r>
                      <a:rPr lang="en-US"/>
                      <a:t>39</a:t>
                    </a:r>
                    <a:r>
                      <a:rPr lang="ru-RU"/>
                      <a:t> </a:t>
                    </a:r>
                    <a:r>
                      <a:rPr lang="en-US"/>
                      <a:t>518,7</a:t>
                    </a:r>
                  </a:p>
                </c:rich>
              </c:tx>
              <c:showVal val="1"/>
            </c:dLbl>
            <c:dLbl>
              <c:idx val="1"/>
              <c:layout>
                <c:manualLayout>
                  <c:x val="1.0384215991692628E-2"/>
                  <c:y val="-2.5460096419698226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8</a:t>
                    </a:r>
                    <a:r>
                      <a:rPr lang="en-US"/>
                      <a:t>97</a:t>
                    </a:r>
                    <a:r>
                      <a:rPr lang="ru-RU"/>
                      <a:t> </a:t>
                    </a:r>
                    <a:r>
                      <a:rPr lang="en-US"/>
                      <a:t>733,4</a:t>
                    </a:r>
                  </a:p>
                </c:rich>
              </c:tx>
              <c:showVal val="1"/>
            </c:dLbl>
            <c:delete val="1"/>
            <c:numFmt formatCode="0.0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Лист1!$B$2:$B$3</c:f>
              <c:numCache>
                <c:formatCode>#,##0.0</c:formatCode>
                <c:ptCount val="2"/>
                <c:pt idx="0">
                  <c:v>639518.69999999844</c:v>
                </c:pt>
                <c:pt idx="1">
                  <c:v>897733.4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проверенных средств в сфере закупок</c:v>
                </c:pt>
              </c:strCache>
            </c:strRef>
          </c:tx>
          <c:dLbls>
            <c:dLbl>
              <c:idx val="0"/>
              <c:layout>
                <c:manualLayout>
                  <c:x val="4.3613707165109025E-2"/>
                  <c:y val="-1.7316358182499915E-2"/>
                </c:manualLayout>
              </c:layout>
              <c:showVal val="1"/>
            </c:dLbl>
            <c:dLbl>
              <c:idx val="1"/>
              <c:layout>
                <c:manualLayout>
                  <c:x val="4.1536863966770497E-2"/>
                  <c:y val="-2.5974025974025993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Лист1!$C$2:$C$3</c:f>
              <c:numCache>
                <c:formatCode>#,##0.0</c:formatCode>
                <c:ptCount val="2"/>
                <c:pt idx="0">
                  <c:v>242022.8</c:v>
                </c:pt>
                <c:pt idx="1">
                  <c:v>341923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Объем нарушений финансово-хозяйственной деятельности</c:v>
                </c:pt>
              </c:strCache>
            </c:strRef>
          </c:tx>
          <c:dLbls>
            <c:dLbl>
              <c:idx val="0"/>
              <c:layout>
                <c:manualLayout>
                  <c:x val="3.1152647975077892E-2"/>
                  <c:y val="-2.1645021645021651E-2"/>
                </c:manualLayout>
              </c:layout>
              <c:showVal val="1"/>
            </c:dLbl>
            <c:dLbl>
              <c:idx val="1"/>
              <c:layout>
                <c:manualLayout>
                  <c:x val="2.6998961578400846E-2"/>
                  <c:y val="-5.1948051948051951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Лист1!$D$2:$D$3</c:f>
              <c:numCache>
                <c:formatCode>#,##0.0</c:formatCode>
                <c:ptCount val="2"/>
                <c:pt idx="0">
                  <c:v>24015.8</c:v>
                </c:pt>
                <c:pt idx="1">
                  <c:v>38127.5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Объем нарушений в сфере закупок</c:v>
                </c:pt>
              </c:strCache>
            </c:strRef>
          </c:tx>
          <c:dLbls>
            <c:dLbl>
              <c:idx val="0"/>
              <c:layout>
                <c:manualLayout>
                  <c:x val="2.9378664115583684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3.3229327642455911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Лист1!$E$2:$E$3</c:f>
              <c:numCache>
                <c:formatCode>#,##0.0</c:formatCode>
                <c:ptCount val="2"/>
                <c:pt idx="0">
                  <c:v>3810.3</c:v>
                </c:pt>
                <c:pt idx="1">
                  <c:v>9373.4</c:v>
                </c:pt>
              </c:numCache>
            </c:numRef>
          </c:val>
        </c:ser>
        <c:shape val="cylinder"/>
        <c:axId val="76527488"/>
        <c:axId val="76562816"/>
        <c:axId val="0"/>
      </c:bar3DChart>
      <c:catAx>
        <c:axId val="76527488"/>
        <c:scaling>
          <c:orientation val="minMax"/>
        </c:scaling>
        <c:axPos val="b"/>
        <c:numFmt formatCode="General" sourceLinked="1"/>
        <c:tickLblPos val="nextTo"/>
        <c:crossAx val="76562816"/>
        <c:crosses val="autoZero"/>
        <c:auto val="1"/>
        <c:lblAlgn val="ctr"/>
        <c:lblOffset val="100"/>
      </c:catAx>
      <c:valAx>
        <c:axId val="76562816"/>
        <c:scaling>
          <c:orientation val="minMax"/>
          <c:max val="1000000"/>
        </c:scaling>
        <c:axPos val="l"/>
        <c:majorGridlines/>
        <c:numFmt formatCode="#,##0.0" sourceLinked="1"/>
        <c:tickLblPos val="nextTo"/>
        <c:crossAx val="76527488"/>
        <c:crosses val="autoZero"/>
        <c:crossBetween val="between"/>
        <c:majorUnit val="100000"/>
        <c:minorUnit val="100"/>
      </c:valAx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нарушение порядка и условий оплаты труда</c:v>
                </c:pt>
                <c:pt idx="1">
                  <c:v>нарушения в учете муниц. Имущества</c:v>
                </c:pt>
                <c:pt idx="2">
                  <c:v>нарушение правил бух. и налогового учета</c:v>
                </c:pt>
              </c:strCache>
            </c:strRef>
          </c:cat>
          <c:val>
            <c:numRef>
              <c:f>Лист1!$B$2:$B$4</c:f>
              <c:numCache>
                <c:formatCode>#,##0.00</c:formatCode>
                <c:ptCount val="3"/>
                <c:pt idx="0">
                  <c:v>6052.5</c:v>
                </c:pt>
                <c:pt idx="1">
                  <c:v>7669.7</c:v>
                </c:pt>
                <c:pt idx="2">
                  <c:v>16808.099999999995</c:v>
                </c:pt>
              </c:numCache>
            </c:numRef>
          </c:val>
        </c:ser>
      </c:pie3DChart>
    </c:plotArea>
    <c:legend>
      <c:legendPos val="r"/>
      <c:layout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2.5462962962962975E-2"/>
          <c:y val="4.3650793650793676E-2"/>
          <c:w val="0.54498961067366614"/>
          <c:h val="0.8015873015873011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2"/>
              <c:layout>
                <c:manualLayout>
                  <c:x val="-1.9131667461370929E-2"/>
                  <c:y val="-0.16844380816034374"/>
                </c:manualLayout>
              </c:layout>
              <c:showVal val="1"/>
            </c:dLbl>
            <c:dLbl>
              <c:idx val="3"/>
              <c:layout>
                <c:manualLayout>
                  <c:x val="3.0188967786555349E-2"/>
                  <c:y val="-0.16238320209973753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нарушение срока оплаты</c:v>
                </c:pt>
                <c:pt idx="1">
                  <c:v>нарушение сроков размещения информации в реестре контрактов</c:v>
                </c:pt>
                <c:pt idx="2">
                  <c:v>нарушение правил нормирования</c:v>
                </c:pt>
                <c:pt idx="3">
                  <c:v>отсутствие экспертизы поставленных товаров, выполненных работ, оказанных услуг</c:v>
                </c:pt>
                <c:pt idx="4">
                  <c:v>несоответствие плана-графика плану финансово-хозяйственной деятельности</c:v>
                </c:pt>
              </c:strCache>
            </c:strRef>
          </c:cat>
          <c:val>
            <c:numRef>
              <c:f>Лист1!$B$2:$B$6</c:f>
              <c:numCache>
                <c:formatCode>#,##0.0</c:formatCode>
                <c:ptCount val="5"/>
                <c:pt idx="0">
                  <c:v>2970.1</c:v>
                </c:pt>
                <c:pt idx="1">
                  <c:v>1449</c:v>
                </c:pt>
                <c:pt idx="2">
                  <c:v>206.1</c:v>
                </c:pt>
                <c:pt idx="3">
                  <c:v>494.2</c:v>
                </c:pt>
                <c:pt idx="4">
                  <c:v>4253.5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5405449523392256"/>
          <c:y val="2.4997153133636051E-2"/>
          <c:w val="0.33285221507704382"/>
          <c:h val="0.9746970517574195"/>
        </c:manualLayout>
      </c:layout>
      <c:txPr>
        <a:bodyPr/>
        <a:lstStyle/>
        <a:p>
          <a:pPr>
            <a:defRPr kern="1000" baseline="0"/>
          </a:pPr>
          <a:endParaRPr lang="ru-RU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 год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/>
                      <a:t>6</a:t>
                    </a:r>
                    <a:r>
                      <a:rPr lang="ru-RU"/>
                      <a:t> </a:t>
                    </a:r>
                    <a:r>
                      <a:rPr lang="en-US"/>
                      <a:t>224,3</a:t>
                    </a:r>
                  </a:p>
                </c:rich>
              </c:tx>
              <c:showVal val="1"/>
            </c:dLbl>
            <c:dLbl>
              <c:idx val="1"/>
              <c:layout>
                <c:manualLayout>
                  <c:x val="-1.851851851851855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2</a:t>
                    </a:r>
                    <a:r>
                      <a:rPr lang="ru-RU"/>
                      <a:t> </a:t>
                    </a:r>
                    <a:r>
                      <a:rPr lang="en-US"/>
                      <a:t>910,4</a:t>
                    </a:r>
                  </a:p>
                </c:rich>
              </c:tx>
              <c:showVal val="1"/>
            </c:dLbl>
            <c:dLbl>
              <c:idx val="2"/>
              <c:layout>
                <c:manualLayout>
                  <c:x val="-2.0833333333333343E-2"/>
                  <c:y val="-1.2121212121212118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</a:t>
                    </a:r>
                    <a:r>
                      <a:rPr lang="en-US"/>
                      <a:t>0</a:t>
                    </a:r>
                    <a:r>
                      <a:rPr lang="ru-RU"/>
                      <a:t> </a:t>
                    </a:r>
                    <a:r>
                      <a:rPr lang="en-US"/>
                      <a:t>213,6</a:t>
                    </a:r>
                  </a:p>
                </c:rich>
              </c:tx>
              <c:showVal val="1"/>
            </c:dLbl>
            <c:dLbl>
              <c:idx val="3"/>
              <c:layout>
                <c:manualLayout>
                  <c:x val="-2.083333333333340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3</a:t>
                    </a:r>
                    <a:r>
                      <a:rPr lang="ru-RU"/>
                      <a:t> </a:t>
                    </a:r>
                    <a:r>
                      <a:rPr lang="en-US"/>
                      <a:t>810,3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нарушение порядка и условий оплаты труда</c:v>
                </c:pt>
                <c:pt idx="1">
                  <c:v>нарушения в учете муниц. имущества</c:v>
                </c:pt>
                <c:pt idx="2">
                  <c:v>нарушение правил бух. и налогового учета</c:v>
                </c:pt>
                <c:pt idx="3">
                  <c:v>нарушения в сфере закупок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6224.3</c:v>
                </c:pt>
                <c:pt idx="1">
                  <c:v>2910.4</c:v>
                </c:pt>
                <c:pt idx="2">
                  <c:v>10213.6</c:v>
                </c:pt>
                <c:pt idx="3">
                  <c:v>3810.3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 год</c:v>
                </c:pt>
              </c:strCache>
            </c:strRef>
          </c:tx>
          <c:dLbls>
            <c:dLbl>
              <c:idx val="0"/>
              <c:layout>
                <c:manualLayout>
                  <c:x val="5.3240740740740741E-2"/>
                  <c:y val="-1.1904761904761911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6</a:t>
                    </a:r>
                    <a:r>
                      <a:rPr lang="ru-RU"/>
                      <a:t> </a:t>
                    </a:r>
                    <a:r>
                      <a:rPr lang="en-US"/>
                      <a:t>052,5</a:t>
                    </a:r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/>
                      <a:t>7</a:t>
                    </a:r>
                    <a:r>
                      <a:rPr lang="ru-RU"/>
                      <a:t> </a:t>
                    </a:r>
                    <a:r>
                      <a:rPr lang="en-US"/>
                      <a:t>669,7</a:t>
                    </a:r>
                  </a:p>
                </c:rich>
              </c:tx>
              <c:showVal val="1"/>
            </c:dLbl>
            <c:dLbl>
              <c:idx val="2"/>
              <c:layout>
                <c:manualLayout>
                  <c:x val="6.9444444444444475E-3"/>
                  <c:y val="-9.3073252207110466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</a:t>
                    </a:r>
                    <a:r>
                      <a:rPr lang="en-US"/>
                      <a:t>6</a:t>
                    </a:r>
                    <a:r>
                      <a:rPr lang="ru-RU"/>
                      <a:t> </a:t>
                    </a:r>
                    <a:r>
                      <a:rPr lang="en-US"/>
                      <a:t>808,1</a:t>
                    </a:r>
                  </a:p>
                </c:rich>
              </c:tx>
              <c:showVal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b="1"/>
                      <a:t>9</a:t>
                    </a:r>
                    <a:r>
                      <a:rPr lang="ru-RU"/>
                      <a:t> </a:t>
                    </a:r>
                    <a:r>
                      <a:rPr lang="en-US"/>
                      <a:t>373,4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нарушение порядка и условий оплаты труда</c:v>
                </c:pt>
                <c:pt idx="1">
                  <c:v>нарушения в учете муниц. имущества</c:v>
                </c:pt>
                <c:pt idx="2">
                  <c:v>нарушение правил бух. и налогового учета</c:v>
                </c:pt>
                <c:pt idx="3">
                  <c:v>нарушения в сфере закупок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6052.5</c:v>
                </c:pt>
                <c:pt idx="1">
                  <c:v>7669.7</c:v>
                </c:pt>
                <c:pt idx="2">
                  <c:v>16808.099999999988</c:v>
                </c:pt>
                <c:pt idx="3">
                  <c:v>9373.4</c:v>
                </c:pt>
              </c:numCache>
            </c:numRef>
          </c:val>
        </c:ser>
        <c:shape val="cylinder"/>
        <c:axId val="89413120"/>
        <c:axId val="89414656"/>
        <c:axId val="0"/>
      </c:bar3DChart>
      <c:catAx>
        <c:axId val="89413120"/>
        <c:scaling>
          <c:orientation val="minMax"/>
        </c:scaling>
        <c:axPos val="b"/>
        <c:tickLblPos val="nextTo"/>
        <c:crossAx val="89414656"/>
        <c:crosses val="autoZero"/>
        <c:auto val="1"/>
        <c:lblAlgn val="ctr"/>
        <c:lblOffset val="100"/>
      </c:catAx>
      <c:valAx>
        <c:axId val="89414656"/>
        <c:scaling>
          <c:orientation val="minMax"/>
        </c:scaling>
        <c:axPos val="l"/>
        <c:majorGridlines/>
        <c:numFmt formatCode="General" sourceLinked="1"/>
        <c:tickLblPos val="nextTo"/>
        <c:crossAx val="8941312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9852B-C26E-44DC-AA00-AE70DAC6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5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fin_fedorova</dc:creator>
  <cp:lastModifiedBy>fin_sukhareva</cp:lastModifiedBy>
  <cp:revision>52</cp:revision>
  <cp:lastPrinted>2022-02-24T07:05:00Z</cp:lastPrinted>
  <dcterms:created xsi:type="dcterms:W3CDTF">2021-05-06T06:26:00Z</dcterms:created>
  <dcterms:modified xsi:type="dcterms:W3CDTF">2022-02-24T07:50:00Z</dcterms:modified>
</cp:coreProperties>
</file>