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106" w:rsidRPr="00D90106" w:rsidRDefault="00D90106" w:rsidP="00D90106">
      <w:pPr>
        <w:spacing w:line="276" w:lineRule="auto"/>
        <w:jc w:val="center"/>
        <w:rPr>
          <w:rFonts w:ascii="Times New Roman" w:eastAsia="Calibri" w:hAnsi="Times New Roman"/>
          <w:b/>
          <w:sz w:val="28"/>
          <w:szCs w:val="28"/>
          <w:lang w:eastAsia="en-US"/>
        </w:rPr>
      </w:pPr>
      <w:bookmarkStart w:id="0" w:name="_GoBack"/>
      <w:bookmarkEnd w:id="0"/>
      <w:r w:rsidRPr="00D90106">
        <w:rPr>
          <w:rFonts w:ascii="Times New Roman" w:eastAsia="Calibri" w:hAnsi="Times New Roman"/>
          <w:b/>
          <w:sz w:val="28"/>
          <w:szCs w:val="28"/>
          <w:lang w:eastAsia="en-US"/>
        </w:rPr>
        <w:t>ДЕПАРТАМЕНТ ЭКОНОМИЧЕСКОГО РАЗВИТИЯ</w:t>
      </w:r>
    </w:p>
    <w:p w:rsidR="00D90106" w:rsidRPr="00E66750" w:rsidRDefault="00D90106" w:rsidP="00E66750">
      <w:pPr>
        <w:spacing w:line="276" w:lineRule="auto"/>
        <w:jc w:val="center"/>
        <w:rPr>
          <w:rFonts w:ascii="Times New Roman" w:eastAsia="Calibri" w:hAnsi="Times New Roman"/>
          <w:b/>
          <w:sz w:val="28"/>
          <w:szCs w:val="28"/>
          <w:lang w:eastAsia="en-US"/>
        </w:rPr>
      </w:pPr>
      <w:r w:rsidRPr="00D90106">
        <w:rPr>
          <w:rFonts w:ascii="Times New Roman" w:eastAsia="Calibri" w:hAnsi="Times New Roman"/>
          <w:b/>
          <w:sz w:val="28"/>
          <w:szCs w:val="28"/>
          <w:lang w:eastAsia="en-US"/>
        </w:rPr>
        <w:t xml:space="preserve"> АДМИНИСТРАЦИИ ГОРОДА ТВЕРИ</w:t>
      </w:r>
    </w:p>
    <w:p w:rsidR="00D90106" w:rsidRPr="00D90106" w:rsidRDefault="00D90106" w:rsidP="00D90106">
      <w:pPr>
        <w:spacing w:line="276" w:lineRule="auto"/>
        <w:jc w:val="center"/>
        <w:rPr>
          <w:rFonts w:ascii="Times New Roman" w:eastAsia="Calibri" w:hAnsi="Times New Roman"/>
          <w:b/>
          <w:strike/>
          <w:sz w:val="28"/>
          <w:szCs w:val="28"/>
          <w:lang w:eastAsia="en-US"/>
        </w:rPr>
      </w:pPr>
    </w:p>
    <w:p w:rsidR="00D90106" w:rsidRPr="00D90106" w:rsidRDefault="00D90106" w:rsidP="00D90106">
      <w:pPr>
        <w:spacing w:line="276" w:lineRule="auto"/>
        <w:jc w:val="center"/>
        <w:rPr>
          <w:rFonts w:ascii="Times New Roman" w:eastAsia="Calibri" w:hAnsi="Times New Roman"/>
          <w:b/>
          <w:sz w:val="28"/>
          <w:szCs w:val="28"/>
          <w:lang w:eastAsia="en-US"/>
        </w:rPr>
      </w:pPr>
      <w:r w:rsidRPr="00D90106">
        <w:rPr>
          <w:rFonts w:ascii="Times New Roman" w:eastAsia="Calibri" w:hAnsi="Times New Roman"/>
          <w:b/>
          <w:sz w:val="28"/>
          <w:szCs w:val="28"/>
          <w:lang w:eastAsia="en-US"/>
        </w:rPr>
        <w:t xml:space="preserve">П Р И К </w:t>
      </w:r>
      <w:r w:rsidR="00E66750">
        <w:rPr>
          <w:rFonts w:ascii="Times New Roman" w:eastAsia="Calibri" w:hAnsi="Times New Roman"/>
          <w:b/>
          <w:sz w:val="28"/>
          <w:szCs w:val="28"/>
          <w:lang w:eastAsia="en-US"/>
        </w:rPr>
        <w:t>АЗ</w:t>
      </w:r>
      <w:r w:rsidRPr="00D90106">
        <w:rPr>
          <w:rFonts w:ascii="Times New Roman" w:eastAsia="Calibri" w:hAnsi="Times New Roman"/>
          <w:b/>
          <w:sz w:val="28"/>
          <w:szCs w:val="28"/>
          <w:lang w:eastAsia="en-US"/>
        </w:rPr>
        <w:t xml:space="preserve"> </w:t>
      </w:r>
    </w:p>
    <w:p w:rsidR="008B6B15" w:rsidRPr="008B6B15" w:rsidRDefault="008B6B15" w:rsidP="008B6B15">
      <w:pPr>
        <w:spacing w:after="120" w:line="240" w:lineRule="auto"/>
        <w:rPr>
          <w:rFonts w:ascii="Times New Roman" w:hAnsi="Times New Roman"/>
          <w:b/>
          <w:sz w:val="28"/>
        </w:rPr>
      </w:pPr>
      <w:r w:rsidRPr="008B6B15">
        <w:rPr>
          <w:rFonts w:ascii="Times New Roman" w:hAnsi="Times New Roman"/>
          <w:b/>
          <w:sz w:val="28"/>
        </w:rPr>
        <w:t>«</w:t>
      </w:r>
      <w:r w:rsidR="00622CDE">
        <w:rPr>
          <w:rFonts w:ascii="Times New Roman" w:hAnsi="Times New Roman"/>
          <w:b/>
          <w:sz w:val="28"/>
        </w:rPr>
        <w:t>31</w:t>
      </w:r>
      <w:r w:rsidRPr="008B6B15">
        <w:rPr>
          <w:rFonts w:ascii="Times New Roman" w:hAnsi="Times New Roman"/>
          <w:b/>
          <w:sz w:val="28"/>
        </w:rPr>
        <w:t xml:space="preserve">» </w:t>
      </w:r>
      <w:r w:rsidR="00622CDE">
        <w:rPr>
          <w:rFonts w:ascii="Times New Roman" w:hAnsi="Times New Roman"/>
          <w:b/>
          <w:sz w:val="28"/>
        </w:rPr>
        <w:t xml:space="preserve">октября </w:t>
      </w:r>
      <w:r>
        <w:rPr>
          <w:rFonts w:ascii="Times New Roman" w:hAnsi="Times New Roman"/>
          <w:b/>
          <w:sz w:val="28"/>
        </w:rPr>
        <w:t>2023</w:t>
      </w:r>
      <w:r w:rsidRPr="008B6B15">
        <w:rPr>
          <w:rFonts w:ascii="Times New Roman" w:hAnsi="Times New Roman"/>
          <w:b/>
          <w:sz w:val="28"/>
        </w:rPr>
        <w:t xml:space="preserve"> г.                                                         </w:t>
      </w:r>
      <w:r>
        <w:rPr>
          <w:rFonts w:ascii="Times New Roman" w:hAnsi="Times New Roman"/>
          <w:b/>
          <w:sz w:val="28"/>
        </w:rPr>
        <w:t xml:space="preserve">                     </w:t>
      </w:r>
      <w:r w:rsidRPr="008B6B15">
        <w:rPr>
          <w:rFonts w:ascii="Times New Roman" w:hAnsi="Times New Roman"/>
          <w:b/>
          <w:sz w:val="28"/>
        </w:rPr>
        <w:t xml:space="preserve">   № </w:t>
      </w:r>
      <w:r w:rsidR="00622CDE">
        <w:rPr>
          <w:rFonts w:ascii="Times New Roman" w:hAnsi="Times New Roman"/>
          <w:b/>
          <w:sz w:val="28"/>
        </w:rPr>
        <w:t>55</w:t>
      </w:r>
    </w:p>
    <w:p w:rsidR="008B6B15" w:rsidRPr="008B6B15" w:rsidRDefault="008B6B15" w:rsidP="008B6B15">
      <w:pPr>
        <w:spacing w:after="120" w:line="240" w:lineRule="auto"/>
        <w:ind w:left="283"/>
        <w:jc w:val="center"/>
        <w:rPr>
          <w:rFonts w:ascii="Times New Roman" w:hAnsi="Times New Roman"/>
          <w:b/>
          <w:sz w:val="28"/>
        </w:rPr>
      </w:pPr>
      <w:r w:rsidRPr="008B6B15">
        <w:rPr>
          <w:rFonts w:ascii="Times New Roman" w:hAnsi="Times New Roman"/>
          <w:b/>
          <w:sz w:val="28"/>
        </w:rPr>
        <w:t>г. Тверь</w:t>
      </w:r>
    </w:p>
    <w:p w:rsidR="008B6B15" w:rsidRPr="008B6B15" w:rsidRDefault="008B6B15" w:rsidP="008B6B15">
      <w:pPr>
        <w:spacing w:after="0" w:line="240" w:lineRule="auto"/>
        <w:jc w:val="center"/>
        <w:rPr>
          <w:rFonts w:ascii="Times New Roman" w:hAnsi="Times New Roman"/>
          <w:b/>
          <w:sz w:val="28"/>
        </w:rPr>
      </w:pPr>
    </w:p>
    <w:p w:rsidR="00596087" w:rsidRDefault="006058E9">
      <w:pPr>
        <w:spacing w:after="0" w:line="240" w:lineRule="auto"/>
        <w:jc w:val="center"/>
        <w:rPr>
          <w:rFonts w:ascii="Times New Roman" w:hAnsi="Times New Roman"/>
          <w:b/>
          <w:sz w:val="28"/>
        </w:rPr>
      </w:pPr>
      <w:r>
        <w:rPr>
          <w:rFonts w:ascii="Times New Roman" w:hAnsi="Times New Roman"/>
          <w:b/>
          <w:sz w:val="28"/>
        </w:rPr>
        <w:t>Об организации работы по рассмотрению обращений</w:t>
      </w:r>
      <w:r>
        <w:rPr>
          <w:rFonts w:ascii="Times New Roman" w:hAnsi="Times New Roman"/>
          <w:b/>
          <w:sz w:val="28"/>
        </w:rPr>
        <w:br/>
        <w:t xml:space="preserve">контролируемых лиц, поступивших в подсистему досудебного обжалования </w:t>
      </w:r>
    </w:p>
    <w:p w:rsidR="00596087" w:rsidRDefault="00596087">
      <w:pPr>
        <w:spacing w:after="0" w:line="240" w:lineRule="auto"/>
        <w:jc w:val="center"/>
        <w:rPr>
          <w:rFonts w:ascii="Times New Roman" w:hAnsi="Times New Roman"/>
          <w:b/>
          <w:sz w:val="28"/>
        </w:rPr>
      </w:pPr>
    </w:p>
    <w:p w:rsidR="008B6B15" w:rsidRDefault="006058E9" w:rsidP="008B6B15">
      <w:pPr>
        <w:spacing w:after="0" w:line="240" w:lineRule="auto"/>
        <w:ind w:firstLine="709"/>
        <w:jc w:val="both"/>
        <w:rPr>
          <w:rFonts w:ascii="Times New Roman" w:hAnsi="Times New Roman"/>
          <w:sz w:val="28"/>
        </w:rPr>
      </w:pPr>
      <w:r>
        <w:rPr>
          <w:rFonts w:ascii="Times New Roman" w:hAnsi="Times New Roman"/>
          <w:sz w:val="28"/>
        </w:rPr>
        <w:t>В целях координации и обеспечения работы по рассмотрению обращений контролируемых лиц, в рамках досудебного обжалования, в соответствии</w:t>
      </w:r>
      <w:r>
        <w:rPr>
          <w:rFonts w:ascii="Times New Roman" w:hAnsi="Times New Roman"/>
          <w:sz w:val="28"/>
        </w:rPr>
        <w:br/>
        <w:t>с требова</w:t>
      </w:r>
      <w:r w:rsidR="008B6B15">
        <w:rPr>
          <w:rFonts w:ascii="Times New Roman" w:hAnsi="Times New Roman"/>
          <w:sz w:val="28"/>
        </w:rPr>
        <w:t>ниями Федерального закона от 31.07.2020</w:t>
      </w:r>
      <w:r w:rsidR="00A16EF9">
        <w:rPr>
          <w:rFonts w:ascii="Times New Roman" w:hAnsi="Times New Roman"/>
          <w:sz w:val="28"/>
        </w:rPr>
        <w:t xml:space="preserve"> № 248-ФЗ </w:t>
      </w:r>
      <w:r>
        <w:rPr>
          <w:rFonts w:ascii="Times New Roman" w:hAnsi="Times New Roman"/>
          <w:sz w:val="28"/>
        </w:rPr>
        <w:t>«О государственном контроле (надзоре) и муниципальном к</w:t>
      </w:r>
      <w:r w:rsidR="008B6B15">
        <w:rPr>
          <w:rFonts w:ascii="Times New Roman" w:hAnsi="Times New Roman"/>
          <w:sz w:val="28"/>
        </w:rPr>
        <w:t>онтроле в Российской Федерации»</w:t>
      </w:r>
      <w:r>
        <w:rPr>
          <w:rFonts w:ascii="Times New Roman" w:hAnsi="Times New Roman"/>
          <w:sz w:val="28"/>
        </w:rPr>
        <w:t>,</w:t>
      </w:r>
    </w:p>
    <w:p w:rsidR="008B6B15" w:rsidRPr="008B6B15" w:rsidRDefault="008B6B15" w:rsidP="008B6B15">
      <w:pPr>
        <w:keepNext/>
        <w:spacing w:after="0" w:line="240" w:lineRule="auto"/>
        <w:ind w:firstLine="709"/>
        <w:jc w:val="both"/>
        <w:outlineLvl w:val="0"/>
        <w:rPr>
          <w:rFonts w:ascii="Times New Roman" w:hAnsi="Times New Roman"/>
          <w:sz w:val="28"/>
        </w:rPr>
      </w:pPr>
      <w:r w:rsidRPr="008B6B15">
        <w:rPr>
          <w:rFonts w:ascii="Times New Roman" w:hAnsi="Times New Roman"/>
          <w:sz w:val="28"/>
        </w:rPr>
        <w:t>ПРИКАЗЫВАЮ:</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1. Утвердить перечень должностных лиц, ответственных за работу</w:t>
      </w:r>
      <w:r>
        <w:rPr>
          <w:rFonts w:ascii="Times New Roman" w:hAnsi="Times New Roman"/>
          <w:sz w:val="28"/>
        </w:rPr>
        <w:br/>
        <w:t>по рассмотрению обращений контролируемых лиц, поступивших в подсистему досуд</w:t>
      </w:r>
      <w:r w:rsidR="008B6B15">
        <w:rPr>
          <w:rFonts w:ascii="Times New Roman" w:hAnsi="Times New Roman"/>
          <w:sz w:val="28"/>
        </w:rPr>
        <w:t>ебного обжалования согласно приложению</w:t>
      </w:r>
      <w:r>
        <w:rPr>
          <w:rFonts w:ascii="Times New Roman" w:hAnsi="Times New Roman"/>
          <w:sz w:val="28"/>
        </w:rPr>
        <w:t> 1</w:t>
      </w:r>
      <w:r w:rsidR="008B6B15">
        <w:rPr>
          <w:rFonts w:ascii="Times New Roman" w:hAnsi="Times New Roman"/>
          <w:sz w:val="28"/>
        </w:rPr>
        <w:t xml:space="preserve"> к настоящему приказу.</w:t>
      </w:r>
    </w:p>
    <w:p w:rsidR="008B6B15" w:rsidRDefault="006058E9" w:rsidP="008B6B15">
      <w:pPr>
        <w:spacing w:after="0" w:line="240" w:lineRule="auto"/>
        <w:ind w:firstLine="709"/>
        <w:jc w:val="both"/>
        <w:rPr>
          <w:rFonts w:ascii="Times New Roman" w:hAnsi="Times New Roman"/>
          <w:sz w:val="28"/>
        </w:rPr>
      </w:pPr>
      <w:r>
        <w:rPr>
          <w:rFonts w:ascii="Times New Roman" w:hAnsi="Times New Roman"/>
          <w:sz w:val="28"/>
        </w:rPr>
        <w:t>2. Утвердить Методические рекомендации по работе с подсистемой досуд</w:t>
      </w:r>
      <w:r w:rsidR="008B6B15">
        <w:rPr>
          <w:rFonts w:ascii="Times New Roman" w:hAnsi="Times New Roman"/>
          <w:sz w:val="28"/>
        </w:rPr>
        <w:t>ебного обжалования согласно приложению 2 к настоящему приказу.</w:t>
      </w:r>
    </w:p>
    <w:p w:rsidR="00596087" w:rsidRPr="00127E64" w:rsidRDefault="006058E9" w:rsidP="008B6B15">
      <w:pPr>
        <w:spacing w:after="0" w:line="240" w:lineRule="auto"/>
        <w:ind w:firstLine="709"/>
        <w:jc w:val="both"/>
        <w:rPr>
          <w:rFonts w:ascii="Times New Roman" w:hAnsi="Times New Roman"/>
          <w:color w:val="auto"/>
          <w:sz w:val="28"/>
        </w:rPr>
      </w:pPr>
      <w:r w:rsidRPr="00127E64">
        <w:rPr>
          <w:rFonts w:ascii="Times New Roman" w:hAnsi="Times New Roman"/>
          <w:color w:val="auto"/>
          <w:sz w:val="28"/>
        </w:rPr>
        <w:t>3. </w:t>
      </w:r>
      <w:r w:rsidR="00B01727" w:rsidRPr="00127E64">
        <w:rPr>
          <w:rFonts w:ascii="Times New Roman" w:hAnsi="Times New Roman"/>
          <w:color w:val="auto"/>
          <w:sz w:val="28"/>
        </w:rPr>
        <w:t xml:space="preserve">Заместителю </w:t>
      </w:r>
      <w:r w:rsidR="00D90106">
        <w:rPr>
          <w:rFonts w:ascii="Times New Roman" w:hAnsi="Times New Roman"/>
          <w:color w:val="auto"/>
          <w:sz w:val="28"/>
        </w:rPr>
        <w:t>начальника департамента экономического развития администрации города Твери</w:t>
      </w:r>
      <w:r w:rsidR="00B01727" w:rsidRPr="00127E64">
        <w:rPr>
          <w:rFonts w:ascii="Times New Roman" w:hAnsi="Times New Roman"/>
          <w:color w:val="auto"/>
          <w:sz w:val="28"/>
        </w:rPr>
        <w:t xml:space="preserve"> </w:t>
      </w:r>
      <w:r w:rsidR="00D90106">
        <w:rPr>
          <w:rFonts w:ascii="Times New Roman" w:hAnsi="Times New Roman"/>
          <w:color w:val="auto"/>
          <w:sz w:val="28"/>
        </w:rPr>
        <w:t xml:space="preserve">А.М. Кузину </w:t>
      </w:r>
      <w:r w:rsidR="00B01727" w:rsidRPr="00127E64">
        <w:rPr>
          <w:rFonts w:ascii="Times New Roman" w:hAnsi="Times New Roman"/>
          <w:color w:val="auto"/>
          <w:sz w:val="28"/>
        </w:rPr>
        <w:t>о</w:t>
      </w:r>
      <w:r w:rsidRPr="00127E64">
        <w:rPr>
          <w:rFonts w:ascii="Times New Roman" w:hAnsi="Times New Roman"/>
          <w:color w:val="auto"/>
          <w:sz w:val="28"/>
        </w:rPr>
        <w:t>беспечить проведение проверок фактов нарушения должностными лицами, определенными в соответствии с приложением</w:t>
      </w:r>
      <w:r w:rsidRPr="00127E64">
        <w:rPr>
          <w:rFonts w:ascii="Times New Roman" w:hAnsi="Times New Roman"/>
          <w:i/>
          <w:color w:val="auto"/>
          <w:sz w:val="28"/>
        </w:rPr>
        <w:t>,</w:t>
      </w:r>
      <w:r w:rsidRPr="00127E64">
        <w:rPr>
          <w:rFonts w:ascii="Times New Roman" w:hAnsi="Times New Roman"/>
          <w:color w:val="auto"/>
          <w:sz w:val="28"/>
        </w:rPr>
        <w:t xml:space="preserve"> порядка и сроков рассмотрения обращений контролируемых лиц в рамках досудебного обжалования.</w:t>
      </w:r>
    </w:p>
    <w:p w:rsidR="00596087" w:rsidRPr="00127E64" w:rsidRDefault="006058E9" w:rsidP="008B6B15">
      <w:pPr>
        <w:spacing w:after="0" w:line="240" w:lineRule="auto"/>
        <w:ind w:firstLine="709"/>
        <w:jc w:val="both"/>
        <w:rPr>
          <w:rFonts w:ascii="Times New Roman" w:hAnsi="Times New Roman"/>
          <w:color w:val="auto"/>
          <w:sz w:val="28"/>
        </w:rPr>
      </w:pPr>
      <w:r w:rsidRPr="00127E64">
        <w:rPr>
          <w:rFonts w:ascii="Times New Roman" w:hAnsi="Times New Roman"/>
          <w:color w:val="auto"/>
          <w:sz w:val="28"/>
        </w:rPr>
        <w:t>4. </w:t>
      </w:r>
      <w:r w:rsidR="00D90106">
        <w:rPr>
          <w:rFonts w:ascii="Times New Roman" w:hAnsi="Times New Roman"/>
          <w:color w:val="auto"/>
          <w:sz w:val="28"/>
        </w:rPr>
        <w:t>Исполняющему обязанности</w:t>
      </w:r>
      <w:r w:rsidR="00B01727" w:rsidRPr="00127E64">
        <w:rPr>
          <w:rFonts w:ascii="Times New Roman" w:hAnsi="Times New Roman"/>
          <w:color w:val="auto"/>
          <w:sz w:val="28"/>
        </w:rPr>
        <w:t xml:space="preserve"> </w:t>
      </w:r>
      <w:r w:rsidR="00D90106">
        <w:rPr>
          <w:rFonts w:ascii="Times New Roman" w:hAnsi="Times New Roman"/>
          <w:color w:val="auto"/>
          <w:sz w:val="28"/>
        </w:rPr>
        <w:t>н</w:t>
      </w:r>
      <w:r w:rsidR="00B01727" w:rsidRPr="00127E64">
        <w:rPr>
          <w:rFonts w:ascii="Times New Roman" w:hAnsi="Times New Roman"/>
          <w:color w:val="auto"/>
          <w:sz w:val="28"/>
        </w:rPr>
        <w:t>ачальник</w:t>
      </w:r>
      <w:r w:rsidR="00D90106">
        <w:rPr>
          <w:rFonts w:ascii="Times New Roman" w:hAnsi="Times New Roman"/>
          <w:color w:val="auto"/>
          <w:sz w:val="28"/>
        </w:rPr>
        <w:t>а</w:t>
      </w:r>
      <w:r w:rsidR="00B01727" w:rsidRPr="00127E64">
        <w:rPr>
          <w:rFonts w:ascii="Times New Roman" w:hAnsi="Times New Roman"/>
          <w:color w:val="auto"/>
          <w:sz w:val="28"/>
        </w:rPr>
        <w:t xml:space="preserve"> отдела </w:t>
      </w:r>
      <w:r w:rsidR="00D90106">
        <w:rPr>
          <w:rFonts w:ascii="Times New Roman" w:hAnsi="Times New Roman"/>
          <w:color w:val="auto"/>
          <w:sz w:val="28"/>
        </w:rPr>
        <w:t>потребительского рынка и наружной рекламы департамента экономического развития администрации города Д.Е. Белову</w:t>
      </w:r>
      <w:r w:rsidR="00B01727" w:rsidRPr="00127E64">
        <w:rPr>
          <w:rFonts w:ascii="Times New Roman" w:hAnsi="Times New Roman"/>
          <w:color w:val="auto"/>
          <w:sz w:val="28"/>
        </w:rPr>
        <w:t xml:space="preserve"> о</w:t>
      </w:r>
      <w:r w:rsidRPr="00127E64">
        <w:rPr>
          <w:rFonts w:ascii="Times New Roman" w:hAnsi="Times New Roman"/>
          <w:color w:val="auto"/>
          <w:sz w:val="28"/>
        </w:rPr>
        <w:t>беспечить ежемесячно проведение а</w:t>
      </w:r>
      <w:r w:rsidR="00D90106">
        <w:rPr>
          <w:rFonts w:ascii="Times New Roman" w:hAnsi="Times New Roman"/>
          <w:color w:val="auto"/>
          <w:sz w:val="28"/>
        </w:rPr>
        <w:t xml:space="preserve">нализа результатов рассмотрения </w:t>
      </w:r>
      <w:r w:rsidRPr="00127E64">
        <w:rPr>
          <w:rFonts w:ascii="Times New Roman" w:hAnsi="Times New Roman"/>
          <w:color w:val="auto"/>
          <w:sz w:val="28"/>
        </w:rPr>
        <w:t>в рамках досудебного обжалования обращений контролируемых лиц.</w:t>
      </w:r>
    </w:p>
    <w:p w:rsidR="004068D3" w:rsidRPr="004068D3" w:rsidRDefault="004068D3" w:rsidP="004068D3">
      <w:pPr>
        <w:spacing w:after="0" w:line="240" w:lineRule="auto"/>
        <w:ind w:firstLine="709"/>
        <w:jc w:val="both"/>
        <w:rPr>
          <w:rFonts w:ascii="Times New Roman" w:hAnsi="Times New Roman"/>
          <w:sz w:val="28"/>
        </w:rPr>
      </w:pPr>
      <w:r>
        <w:rPr>
          <w:rFonts w:ascii="Times New Roman" w:hAnsi="Times New Roman"/>
          <w:sz w:val="28"/>
        </w:rPr>
        <w:t>5</w:t>
      </w:r>
      <w:r w:rsidRPr="004068D3">
        <w:rPr>
          <w:rFonts w:ascii="Times New Roman" w:hAnsi="Times New Roman"/>
          <w:sz w:val="28"/>
        </w:rPr>
        <w:t xml:space="preserve">. </w:t>
      </w:r>
      <w:r w:rsidR="00E66750" w:rsidRPr="00E66750">
        <w:rPr>
          <w:rFonts w:ascii="Times New Roman" w:hAnsi="Times New Roman"/>
          <w:sz w:val="28"/>
          <w:szCs w:val="28"/>
        </w:rPr>
        <w:t>Отделу бухгалтерского учета и организационной работы</w:t>
      </w:r>
      <w:r w:rsidR="00E66750" w:rsidRPr="004068D3">
        <w:rPr>
          <w:rFonts w:ascii="Times New Roman" w:hAnsi="Times New Roman"/>
          <w:sz w:val="28"/>
        </w:rPr>
        <w:t xml:space="preserve"> </w:t>
      </w:r>
      <w:r w:rsidR="00E66750">
        <w:rPr>
          <w:rFonts w:ascii="Times New Roman" w:hAnsi="Times New Roman"/>
          <w:sz w:val="28"/>
        </w:rPr>
        <w:t xml:space="preserve">департамента экономического развития администрации города Твери О.В. </w:t>
      </w:r>
      <w:proofErr w:type="spellStart"/>
      <w:r w:rsidR="00E66750">
        <w:rPr>
          <w:rFonts w:ascii="Times New Roman" w:hAnsi="Times New Roman"/>
          <w:sz w:val="28"/>
        </w:rPr>
        <w:t>Ланцевой</w:t>
      </w:r>
      <w:proofErr w:type="spellEnd"/>
      <w:r w:rsidR="00E66750">
        <w:rPr>
          <w:rFonts w:ascii="Times New Roman" w:hAnsi="Times New Roman"/>
          <w:sz w:val="28"/>
        </w:rPr>
        <w:t xml:space="preserve"> </w:t>
      </w:r>
      <w:r w:rsidRPr="004068D3">
        <w:rPr>
          <w:rFonts w:ascii="Times New Roman" w:hAnsi="Times New Roman"/>
          <w:sz w:val="28"/>
        </w:rPr>
        <w:t xml:space="preserve">обеспечить размещение </w:t>
      </w:r>
      <w:r>
        <w:rPr>
          <w:rFonts w:ascii="Times New Roman" w:hAnsi="Times New Roman"/>
          <w:sz w:val="28"/>
        </w:rPr>
        <w:t>настоящего приказ</w:t>
      </w:r>
      <w:r w:rsidR="00F44218">
        <w:rPr>
          <w:rFonts w:ascii="Times New Roman" w:hAnsi="Times New Roman"/>
          <w:sz w:val="28"/>
        </w:rPr>
        <w:t>а</w:t>
      </w:r>
      <w:r>
        <w:rPr>
          <w:rFonts w:ascii="Times New Roman" w:hAnsi="Times New Roman"/>
          <w:sz w:val="28"/>
        </w:rPr>
        <w:t xml:space="preserve"> </w:t>
      </w:r>
      <w:r w:rsidRPr="004068D3">
        <w:rPr>
          <w:rFonts w:ascii="Times New Roman" w:hAnsi="Times New Roman"/>
          <w:sz w:val="28"/>
        </w:rPr>
        <w:t>на официальном сайте Администрации города Твери в информационно-коммуникационной сети Интернет.</w:t>
      </w:r>
    </w:p>
    <w:p w:rsidR="008B6B15" w:rsidRPr="008B6B15" w:rsidRDefault="004068D3" w:rsidP="008B6B15">
      <w:pPr>
        <w:spacing w:after="0" w:line="240" w:lineRule="auto"/>
        <w:ind w:firstLine="709"/>
        <w:jc w:val="both"/>
        <w:rPr>
          <w:rFonts w:ascii="Times New Roman" w:hAnsi="Times New Roman"/>
          <w:sz w:val="28"/>
        </w:rPr>
      </w:pPr>
      <w:r>
        <w:rPr>
          <w:rFonts w:ascii="Times New Roman" w:hAnsi="Times New Roman"/>
          <w:sz w:val="28"/>
        </w:rPr>
        <w:t>6</w:t>
      </w:r>
      <w:r w:rsidR="008B6B15" w:rsidRPr="008B6B15">
        <w:rPr>
          <w:rFonts w:ascii="Times New Roman" w:hAnsi="Times New Roman"/>
          <w:sz w:val="28"/>
        </w:rPr>
        <w:t xml:space="preserve">. Контроль за исполнением настоящего приказа возложить на                                 </w:t>
      </w:r>
      <w:r w:rsidR="00E66750">
        <w:rPr>
          <w:rFonts w:ascii="Times New Roman" w:hAnsi="Times New Roman"/>
          <w:color w:val="auto"/>
          <w:sz w:val="28"/>
        </w:rPr>
        <w:t>з</w:t>
      </w:r>
      <w:r w:rsidR="00E66750" w:rsidRPr="00127E64">
        <w:rPr>
          <w:rFonts w:ascii="Times New Roman" w:hAnsi="Times New Roman"/>
          <w:color w:val="auto"/>
          <w:sz w:val="28"/>
        </w:rPr>
        <w:t>аместител</w:t>
      </w:r>
      <w:r w:rsidR="00E66750">
        <w:rPr>
          <w:rFonts w:ascii="Times New Roman" w:hAnsi="Times New Roman"/>
          <w:color w:val="auto"/>
          <w:sz w:val="28"/>
        </w:rPr>
        <w:t>я</w:t>
      </w:r>
      <w:r w:rsidR="00E66750" w:rsidRPr="00127E64">
        <w:rPr>
          <w:rFonts w:ascii="Times New Roman" w:hAnsi="Times New Roman"/>
          <w:color w:val="auto"/>
          <w:sz w:val="28"/>
        </w:rPr>
        <w:t xml:space="preserve"> </w:t>
      </w:r>
      <w:r w:rsidR="00E66750">
        <w:rPr>
          <w:rFonts w:ascii="Times New Roman" w:hAnsi="Times New Roman"/>
          <w:color w:val="auto"/>
          <w:sz w:val="28"/>
        </w:rPr>
        <w:t>начальника департамента экономического развития администрации города Твери</w:t>
      </w:r>
      <w:r w:rsidR="00E66750" w:rsidRPr="00127E64">
        <w:rPr>
          <w:rFonts w:ascii="Times New Roman" w:hAnsi="Times New Roman"/>
          <w:color w:val="auto"/>
          <w:sz w:val="28"/>
        </w:rPr>
        <w:t xml:space="preserve"> </w:t>
      </w:r>
      <w:r w:rsidR="00E66750">
        <w:rPr>
          <w:rFonts w:ascii="Times New Roman" w:hAnsi="Times New Roman"/>
          <w:color w:val="auto"/>
          <w:sz w:val="28"/>
        </w:rPr>
        <w:t>А.М. Кузина</w:t>
      </w:r>
      <w:r w:rsidR="008B6B15" w:rsidRPr="008B6B15">
        <w:rPr>
          <w:rFonts w:ascii="Times New Roman" w:hAnsi="Times New Roman"/>
          <w:sz w:val="28"/>
        </w:rPr>
        <w:t>.</w:t>
      </w:r>
    </w:p>
    <w:p w:rsidR="008B6B15" w:rsidRPr="008B6B15" w:rsidRDefault="008B6B15" w:rsidP="008B6B15">
      <w:pPr>
        <w:spacing w:after="0" w:line="240" w:lineRule="auto"/>
        <w:jc w:val="both"/>
        <w:rPr>
          <w:rFonts w:ascii="Times New Roman" w:hAnsi="Times New Roman"/>
          <w:sz w:val="28"/>
        </w:rPr>
      </w:pPr>
    </w:p>
    <w:p w:rsidR="00A9614A" w:rsidRDefault="00A9614A" w:rsidP="00A9614A">
      <w:pPr>
        <w:spacing w:after="0"/>
        <w:rPr>
          <w:rFonts w:ascii="Times New Roman" w:eastAsia="Calibri" w:hAnsi="Times New Roman"/>
          <w:bCs/>
          <w:sz w:val="28"/>
          <w:szCs w:val="28"/>
          <w:lang w:eastAsia="en-US"/>
        </w:rPr>
      </w:pPr>
    </w:p>
    <w:p w:rsidR="00A9614A" w:rsidRDefault="006E1908" w:rsidP="00A9614A">
      <w:pPr>
        <w:spacing w:after="0"/>
        <w:rPr>
          <w:rFonts w:ascii="Times New Roman" w:eastAsia="Calibri" w:hAnsi="Times New Roman"/>
          <w:bCs/>
          <w:sz w:val="28"/>
          <w:szCs w:val="28"/>
          <w:lang w:eastAsia="en-US"/>
        </w:rPr>
      </w:pPr>
      <w:r w:rsidRPr="006E1908">
        <w:rPr>
          <w:rFonts w:ascii="Times New Roman" w:eastAsia="Calibri" w:hAnsi="Times New Roman"/>
          <w:bCs/>
          <w:sz w:val="28"/>
          <w:szCs w:val="28"/>
          <w:lang w:eastAsia="en-US"/>
        </w:rPr>
        <w:t xml:space="preserve">Начальник </w:t>
      </w:r>
      <w:r>
        <w:rPr>
          <w:rFonts w:ascii="Times New Roman" w:eastAsia="Calibri" w:hAnsi="Times New Roman"/>
          <w:bCs/>
          <w:sz w:val="28"/>
          <w:szCs w:val="28"/>
          <w:lang w:eastAsia="en-US"/>
        </w:rPr>
        <w:t xml:space="preserve">департамента </w:t>
      </w:r>
      <w:r w:rsidR="00A9614A">
        <w:rPr>
          <w:rFonts w:ascii="Times New Roman" w:eastAsia="Calibri" w:hAnsi="Times New Roman"/>
          <w:bCs/>
          <w:sz w:val="28"/>
          <w:szCs w:val="28"/>
          <w:lang w:eastAsia="en-US"/>
        </w:rPr>
        <w:t xml:space="preserve">экономического </w:t>
      </w:r>
    </w:p>
    <w:p w:rsidR="006E1908" w:rsidRPr="006E1908" w:rsidRDefault="00A9614A" w:rsidP="00A9614A">
      <w:pPr>
        <w:spacing w:after="0"/>
        <w:rPr>
          <w:rFonts w:ascii="Times New Roman" w:eastAsia="Calibri" w:hAnsi="Times New Roman"/>
          <w:bCs/>
          <w:sz w:val="28"/>
          <w:szCs w:val="28"/>
          <w:lang w:eastAsia="en-US"/>
        </w:rPr>
      </w:pPr>
      <w:r>
        <w:rPr>
          <w:rFonts w:ascii="Times New Roman" w:eastAsia="Calibri" w:hAnsi="Times New Roman"/>
          <w:bCs/>
          <w:sz w:val="28"/>
          <w:szCs w:val="28"/>
          <w:lang w:eastAsia="en-US"/>
        </w:rPr>
        <w:t>развития администрации города Твери</w:t>
      </w:r>
      <w:r>
        <w:rPr>
          <w:rFonts w:ascii="Times New Roman" w:eastAsia="Calibri" w:hAnsi="Times New Roman"/>
          <w:bCs/>
          <w:sz w:val="28"/>
          <w:szCs w:val="28"/>
          <w:lang w:eastAsia="en-US"/>
        </w:rPr>
        <w:tab/>
        <w:t xml:space="preserve">          </w:t>
      </w:r>
      <w:r>
        <w:rPr>
          <w:rFonts w:ascii="Times New Roman" w:eastAsia="Calibri" w:hAnsi="Times New Roman"/>
          <w:bCs/>
          <w:sz w:val="28"/>
          <w:szCs w:val="28"/>
          <w:lang w:eastAsia="en-US"/>
        </w:rPr>
        <w:tab/>
      </w:r>
      <w:r>
        <w:rPr>
          <w:rFonts w:ascii="Times New Roman" w:eastAsia="Calibri" w:hAnsi="Times New Roman"/>
          <w:bCs/>
          <w:sz w:val="28"/>
          <w:szCs w:val="28"/>
          <w:lang w:eastAsia="en-US"/>
        </w:rPr>
        <w:tab/>
      </w:r>
      <w:r>
        <w:rPr>
          <w:rFonts w:ascii="Times New Roman" w:eastAsia="Calibri" w:hAnsi="Times New Roman"/>
          <w:bCs/>
          <w:sz w:val="28"/>
          <w:szCs w:val="28"/>
          <w:lang w:eastAsia="en-US"/>
        </w:rPr>
        <w:tab/>
        <w:t xml:space="preserve">                   </w:t>
      </w:r>
      <w:r w:rsidR="006E1908" w:rsidRPr="006E1908">
        <w:rPr>
          <w:rFonts w:ascii="Times New Roman" w:eastAsia="Calibri" w:hAnsi="Times New Roman"/>
          <w:bCs/>
          <w:sz w:val="28"/>
          <w:szCs w:val="28"/>
          <w:lang w:eastAsia="en-US"/>
        </w:rPr>
        <w:t>П.С. Петров</w:t>
      </w:r>
    </w:p>
    <w:p w:rsidR="006E1908" w:rsidRPr="006E1908" w:rsidRDefault="006E1908" w:rsidP="00E66750">
      <w:pPr>
        <w:pStyle w:val="10"/>
        <w:tabs>
          <w:tab w:val="left" w:pos="0"/>
        </w:tabs>
        <w:ind w:right="113"/>
        <w:rPr>
          <w:rFonts w:ascii="Times New Roman" w:eastAsia="Calibri" w:hAnsi="Times New Roman"/>
          <w:b w:val="0"/>
          <w:bCs/>
          <w:sz w:val="28"/>
          <w:szCs w:val="28"/>
          <w:lang w:eastAsia="en-US"/>
        </w:rPr>
      </w:pPr>
    </w:p>
    <w:p w:rsidR="00E66750" w:rsidRDefault="00E66750" w:rsidP="008B6B15">
      <w:pPr>
        <w:spacing w:line="276" w:lineRule="auto"/>
        <w:sectPr w:rsidR="00E66750" w:rsidSect="00B01727">
          <w:headerReference w:type="default" r:id="rId8"/>
          <w:headerReference w:type="first" r:id="rId9"/>
          <w:pgSz w:w="11906" w:h="16838"/>
          <w:pgMar w:top="284" w:right="850" w:bottom="709" w:left="1134" w:header="708" w:footer="708" w:gutter="0"/>
          <w:cols w:space="720"/>
          <w:titlePg/>
        </w:sectPr>
      </w:pPr>
    </w:p>
    <w:p w:rsidR="008B6B15" w:rsidRPr="008B6B15" w:rsidRDefault="008B6B15" w:rsidP="008B6B15">
      <w:pPr>
        <w:spacing w:after="0" w:line="240" w:lineRule="auto"/>
        <w:jc w:val="right"/>
        <w:rPr>
          <w:rFonts w:ascii="Times New Roman" w:hAnsi="Times New Roman"/>
          <w:sz w:val="28"/>
        </w:rPr>
      </w:pPr>
      <w:r w:rsidRPr="008B6B15">
        <w:rPr>
          <w:rFonts w:ascii="Times New Roman" w:hAnsi="Times New Roman"/>
          <w:sz w:val="28"/>
        </w:rPr>
        <w:lastRenderedPageBreak/>
        <w:t>Приложение</w:t>
      </w:r>
      <w:r>
        <w:rPr>
          <w:rFonts w:ascii="Times New Roman" w:hAnsi="Times New Roman"/>
          <w:sz w:val="28"/>
        </w:rPr>
        <w:t xml:space="preserve"> 1</w:t>
      </w:r>
    </w:p>
    <w:p w:rsidR="00A9614A" w:rsidRDefault="008B6B15" w:rsidP="008B6B15">
      <w:pPr>
        <w:spacing w:after="0" w:line="240" w:lineRule="auto"/>
        <w:ind w:left="3544"/>
        <w:jc w:val="right"/>
        <w:rPr>
          <w:rFonts w:ascii="Times New Roman" w:hAnsi="Times New Roman"/>
          <w:sz w:val="28"/>
        </w:rPr>
      </w:pPr>
      <w:r w:rsidRPr="008B6B15">
        <w:rPr>
          <w:rFonts w:ascii="Times New Roman" w:hAnsi="Times New Roman"/>
          <w:sz w:val="28"/>
        </w:rPr>
        <w:t xml:space="preserve">к приказу </w:t>
      </w:r>
      <w:r w:rsidR="00A9614A">
        <w:rPr>
          <w:rFonts w:ascii="Times New Roman" w:hAnsi="Times New Roman"/>
          <w:sz w:val="28"/>
        </w:rPr>
        <w:t xml:space="preserve">департамента экономического </w:t>
      </w:r>
    </w:p>
    <w:p w:rsidR="008B6B15" w:rsidRPr="008B6B15" w:rsidRDefault="00A9614A" w:rsidP="008B6B15">
      <w:pPr>
        <w:spacing w:after="0" w:line="240" w:lineRule="auto"/>
        <w:ind w:left="3544"/>
        <w:jc w:val="right"/>
        <w:rPr>
          <w:rFonts w:ascii="Times New Roman" w:hAnsi="Times New Roman"/>
          <w:sz w:val="28"/>
        </w:rPr>
      </w:pPr>
      <w:r>
        <w:rPr>
          <w:rFonts w:ascii="Times New Roman" w:hAnsi="Times New Roman"/>
          <w:sz w:val="28"/>
        </w:rPr>
        <w:t>развития администрации города Твери</w:t>
      </w:r>
    </w:p>
    <w:p w:rsidR="008B6B15" w:rsidRPr="008B6B15" w:rsidRDefault="008B6B15" w:rsidP="008B6B15">
      <w:pPr>
        <w:spacing w:after="0" w:line="240" w:lineRule="auto"/>
        <w:ind w:left="3544"/>
        <w:jc w:val="right"/>
        <w:rPr>
          <w:rFonts w:ascii="Times New Roman" w:hAnsi="Times New Roman"/>
          <w:sz w:val="28"/>
        </w:rPr>
      </w:pPr>
      <w:r>
        <w:rPr>
          <w:rFonts w:ascii="Times New Roman" w:hAnsi="Times New Roman"/>
          <w:sz w:val="28"/>
        </w:rPr>
        <w:t xml:space="preserve"> от «____» ________ 2023</w:t>
      </w:r>
      <w:r w:rsidRPr="008B6B15">
        <w:rPr>
          <w:rFonts w:ascii="Times New Roman" w:hAnsi="Times New Roman"/>
          <w:sz w:val="28"/>
        </w:rPr>
        <w:t xml:space="preserve"> № </w:t>
      </w:r>
      <w:r>
        <w:rPr>
          <w:rFonts w:ascii="Times New Roman" w:hAnsi="Times New Roman"/>
          <w:sz w:val="28"/>
        </w:rPr>
        <w:t>_____</w:t>
      </w:r>
    </w:p>
    <w:p w:rsidR="00596087" w:rsidRPr="004068D3" w:rsidRDefault="00596087">
      <w:pPr>
        <w:spacing w:after="0" w:line="360" w:lineRule="auto"/>
        <w:ind w:firstLine="709"/>
        <w:jc w:val="both"/>
        <w:rPr>
          <w:rFonts w:ascii="Times New Roman" w:hAnsi="Times New Roman"/>
          <w:sz w:val="18"/>
          <w:szCs w:val="18"/>
        </w:rPr>
      </w:pPr>
    </w:p>
    <w:p w:rsidR="00596087" w:rsidRPr="004068D3" w:rsidRDefault="006058E9" w:rsidP="004068D3">
      <w:pPr>
        <w:spacing w:after="0" w:line="240" w:lineRule="auto"/>
        <w:jc w:val="center"/>
        <w:rPr>
          <w:rFonts w:ascii="Times New Roman" w:hAnsi="Times New Roman"/>
          <w:b/>
          <w:sz w:val="28"/>
          <w:szCs w:val="28"/>
        </w:rPr>
      </w:pPr>
      <w:r w:rsidRPr="004068D3">
        <w:rPr>
          <w:rFonts w:ascii="Times New Roman" w:hAnsi="Times New Roman"/>
          <w:b/>
          <w:sz w:val="28"/>
          <w:szCs w:val="28"/>
        </w:rPr>
        <w:t>Перечень</w:t>
      </w:r>
      <w:r w:rsidR="004068D3" w:rsidRPr="004068D3">
        <w:rPr>
          <w:rFonts w:ascii="Times New Roman" w:hAnsi="Times New Roman"/>
          <w:b/>
          <w:sz w:val="28"/>
          <w:szCs w:val="28"/>
        </w:rPr>
        <w:t xml:space="preserve"> </w:t>
      </w:r>
      <w:r w:rsidRPr="004068D3">
        <w:rPr>
          <w:rFonts w:ascii="Times New Roman" w:hAnsi="Times New Roman"/>
          <w:b/>
          <w:sz w:val="28"/>
          <w:szCs w:val="28"/>
        </w:rPr>
        <w:t xml:space="preserve">должностных лиц, ответственных за работу по рассмотрению обращений контролируемых </w:t>
      </w:r>
      <w:r w:rsidR="004068D3" w:rsidRPr="004068D3">
        <w:rPr>
          <w:rFonts w:ascii="Times New Roman" w:hAnsi="Times New Roman"/>
          <w:b/>
          <w:sz w:val="28"/>
          <w:szCs w:val="28"/>
        </w:rPr>
        <w:t>лиц, поступивших</w:t>
      </w:r>
      <w:r w:rsidRPr="004068D3">
        <w:rPr>
          <w:rFonts w:ascii="Times New Roman" w:hAnsi="Times New Roman"/>
          <w:b/>
          <w:sz w:val="28"/>
          <w:szCs w:val="28"/>
        </w:rPr>
        <w:t xml:space="preserve"> в подсистему досудебного обжалования</w:t>
      </w:r>
    </w:p>
    <w:tbl>
      <w:tblPr>
        <w:tblStyle w:val="af0"/>
        <w:tblW w:w="15162" w:type="dxa"/>
        <w:tblLayout w:type="fixed"/>
        <w:tblLook w:val="04A0" w:firstRow="1" w:lastRow="0" w:firstColumn="1" w:lastColumn="0" w:noHBand="0" w:noVBand="1"/>
      </w:tblPr>
      <w:tblGrid>
        <w:gridCol w:w="534"/>
        <w:gridCol w:w="8646"/>
        <w:gridCol w:w="2127"/>
        <w:gridCol w:w="3855"/>
      </w:tblGrid>
      <w:tr w:rsidR="00596087" w:rsidRPr="00CC6AF6" w:rsidTr="00680FBD">
        <w:tc>
          <w:tcPr>
            <w:tcW w:w="534" w:type="dxa"/>
          </w:tcPr>
          <w:p w:rsidR="00596087" w:rsidRPr="00CC6AF6" w:rsidRDefault="006058E9">
            <w:pPr>
              <w:jc w:val="center"/>
              <w:rPr>
                <w:rFonts w:ascii="Times New Roman" w:hAnsi="Times New Roman"/>
                <w:szCs w:val="22"/>
              </w:rPr>
            </w:pPr>
            <w:r w:rsidRPr="00CC6AF6">
              <w:rPr>
                <w:rFonts w:ascii="Times New Roman" w:hAnsi="Times New Roman"/>
                <w:szCs w:val="22"/>
              </w:rPr>
              <w:t>№</w:t>
            </w:r>
          </w:p>
        </w:tc>
        <w:tc>
          <w:tcPr>
            <w:tcW w:w="8646" w:type="dxa"/>
          </w:tcPr>
          <w:p w:rsidR="00596087" w:rsidRPr="00CC6AF6" w:rsidRDefault="006058E9">
            <w:pPr>
              <w:jc w:val="center"/>
              <w:rPr>
                <w:rFonts w:ascii="Times New Roman" w:hAnsi="Times New Roman"/>
                <w:szCs w:val="22"/>
              </w:rPr>
            </w:pPr>
            <w:r w:rsidRPr="00CC6AF6">
              <w:rPr>
                <w:rFonts w:ascii="Times New Roman" w:hAnsi="Times New Roman"/>
                <w:szCs w:val="22"/>
              </w:rPr>
              <w:t>Обязанности</w:t>
            </w:r>
          </w:p>
        </w:tc>
        <w:tc>
          <w:tcPr>
            <w:tcW w:w="2127" w:type="dxa"/>
          </w:tcPr>
          <w:p w:rsidR="00596087" w:rsidRPr="00CC6AF6" w:rsidRDefault="006058E9">
            <w:pPr>
              <w:jc w:val="center"/>
              <w:rPr>
                <w:rFonts w:ascii="Times New Roman" w:hAnsi="Times New Roman"/>
                <w:szCs w:val="22"/>
              </w:rPr>
            </w:pPr>
            <w:r w:rsidRPr="00CC6AF6">
              <w:rPr>
                <w:rFonts w:ascii="Times New Roman" w:hAnsi="Times New Roman"/>
                <w:szCs w:val="22"/>
              </w:rPr>
              <w:t>Наименование структурного подразделения</w:t>
            </w:r>
          </w:p>
        </w:tc>
        <w:tc>
          <w:tcPr>
            <w:tcW w:w="3855" w:type="dxa"/>
          </w:tcPr>
          <w:p w:rsidR="00596087" w:rsidRPr="00CC6AF6" w:rsidRDefault="006058E9">
            <w:pPr>
              <w:jc w:val="center"/>
              <w:rPr>
                <w:rFonts w:ascii="Times New Roman" w:hAnsi="Times New Roman"/>
                <w:szCs w:val="22"/>
              </w:rPr>
            </w:pPr>
            <w:r w:rsidRPr="00CC6AF6">
              <w:rPr>
                <w:rFonts w:ascii="Times New Roman" w:hAnsi="Times New Roman"/>
                <w:szCs w:val="22"/>
              </w:rPr>
              <w:t>Наименование должности</w:t>
            </w:r>
          </w:p>
        </w:tc>
      </w:tr>
      <w:tr w:rsidR="00596087" w:rsidRPr="00CC6AF6" w:rsidTr="00680FBD">
        <w:tc>
          <w:tcPr>
            <w:tcW w:w="534" w:type="dxa"/>
          </w:tcPr>
          <w:p w:rsidR="00596087" w:rsidRPr="00CC6AF6" w:rsidRDefault="006058E9">
            <w:pPr>
              <w:jc w:val="both"/>
              <w:rPr>
                <w:rFonts w:ascii="Times New Roman" w:hAnsi="Times New Roman"/>
                <w:szCs w:val="22"/>
              </w:rPr>
            </w:pPr>
            <w:r w:rsidRPr="00CC6AF6">
              <w:rPr>
                <w:rFonts w:ascii="Times New Roman" w:hAnsi="Times New Roman"/>
                <w:szCs w:val="22"/>
              </w:rPr>
              <w:t>1.</w:t>
            </w:r>
          </w:p>
        </w:tc>
        <w:tc>
          <w:tcPr>
            <w:tcW w:w="8646" w:type="dxa"/>
          </w:tcPr>
          <w:p w:rsidR="00596087" w:rsidRPr="00CC6AF6" w:rsidRDefault="006058E9">
            <w:pPr>
              <w:jc w:val="both"/>
              <w:rPr>
                <w:rFonts w:ascii="Times New Roman" w:hAnsi="Times New Roman"/>
                <w:szCs w:val="22"/>
              </w:rPr>
            </w:pPr>
            <w:r w:rsidRPr="00CC6AF6">
              <w:rPr>
                <w:rFonts w:ascii="Times New Roman" w:hAnsi="Times New Roman"/>
                <w:szCs w:val="22"/>
              </w:rPr>
              <w:t>1. Обеспечение координации работы по рассмотрению обращений контролируемых лиц в рамках досудебного обжалования.</w:t>
            </w:r>
          </w:p>
          <w:p w:rsidR="00596087" w:rsidRPr="00CC6AF6" w:rsidRDefault="006058E9">
            <w:pPr>
              <w:jc w:val="both"/>
              <w:rPr>
                <w:rFonts w:ascii="Times New Roman" w:hAnsi="Times New Roman"/>
                <w:szCs w:val="22"/>
              </w:rPr>
            </w:pPr>
            <w:r w:rsidRPr="00CC6AF6">
              <w:rPr>
                <w:rFonts w:ascii="Times New Roman" w:hAnsi="Times New Roman"/>
                <w:szCs w:val="22"/>
              </w:rPr>
              <w:t>2. Обеспечение соблюдения порядка и сроков рассмотрения обращений контролируемых лиц в рамках досудебного обжалования.</w:t>
            </w:r>
          </w:p>
          <w:p w:rsidR="00596087" w:rsidRPr="00CC6AF6" w:rsidRDefault="006058E9">
            <w:pPr>
              <w:jc w:val="both"/>
              <w:rPr>
                <w:rFonts w:ascii="Times New Roman" w:hAnsi="Times New Roman"/>
                <w:szCs w:val="22"/>
              </w:rPr>
            </w:pPr>
            <w:r w:rsidRPr="00CC6AF6">
              <w:rPr>
                <w:rFonts w:ascii="Times New Roman" w:hAnsi="Times New Roman"/>
                <w:szCs w:val="22"/>
              </w:rPr>
              <w:t>3. Обеспечение принятия решений по результатам рассмотрения обращений контролируемых лиц в рамках досудебного обжалования.</w:t>
            </w:r>
          </w:p>
        </w:tc>
        <w:tc>
          <w:tcPr>
            <w:tcW w:w="2127" w:type="dxa"/>
          </w:tcPr>
          <w:p w:rsidR="00596087" w:rsidRPr="00CC6AF6" w:rsidRDefault="00596087" w:rsidP="00CC6AF6">
            <w:pPr>
              <w:jc w:val="center"/>
              <w:rPr>
                <w:rFonts w:ascii="Times New Roman" w:hAnsi="Times New Roman"/>
                <w:szCs w:val="22"/>
              </w:rPr>
            </w:pPr>
          </w:p>
        </w:tc>
        <w:tc>
          <w:tcPr>
            <w:tcW w:w="3855" w:type="dxa"/>
          </w:tcPr>
          <w:p w:rsidR="00A16EF9" w:rsidRPr="00CC6AF6" w:rsidRDefault="00A44B9B" w:rsidP="00A16EF9">
            <w:pPr>
              <w:jc w:val="both"/>
              <w:rPr>
                <w:rFonts w:ascii="Times New Roman" w:hAnsi="Times New Roman"/>
                <w:szCs w:val="22"/>
              </w:rPr>
            </w:pPr>
            <w:r>
              <w:rPr>
                <w:rFonts w:ascii="Times New Roman" w:hAnsi="Times New Roman"/>
                <w:sz w:val="24"/>
              </w:rPr>
              <w:t>Начальник департамента, заместитель начальника департамента</w:t>
            </w:r>
            <w:r w:rsidR="00F44218">
              <w:rPr>
                <w:rFonts w:ascii="Times New Roman" w:hAnsi="Times New Roman"/>
                <w:sz w:val="24"/>
              </w:rPr>
              <w:t>,</w:t>
            </w:r>
            <w:r>
              <w:rPr>
                <w:rFonts w:ascii="Times New Roman" w:hAnsi="Times New Roman"/>
                <w:sz w:val="24"/>
              </w:rPr>
              <w:t xml:space="preserve"> курирующий вопросы потребительского рынка и наружной рекламы</w:t>
            </w:r>
            <w:r w:rsidRPr="00CC6AF6">
              <w:rPr>
                <w:rFonts w:ascii="Times New Roman" w:hAnsi="Times New Roman"/>
                <w:szCs w:val="22"/>
              </w:rPr>
              <w:t xml:space="preserve"> </w:t>
            </w:r>
          </w:p>
        </w:tc>
      </w:tr>
      <w:tr w:rsidR="00596087" w:rsidRPr="00CC6AF6" w:rsidTr="00680FBD">
        <w:tc>
          <w:tcPr>
            <w:tcW w:w="534" w:type="dxa"/>
          </w:tcPr>
          <w:p w:rsidR="00596087" w:rsidRPr="00CC6AF6" w:rsidRDefault="006058E9">
            <w:pPr>
              <w:jc w:val="both"/>
              <w:rPr>
                <w:rFonts w:ascii="Times New Roman" w:hAnsi="Times New Roman"/>
                <w:szCs w:val="22"/>
              </w:rPr>
            </w:pPr>
            <w:r w:rsidRPr="00CC6AF6">
              <w:rPr>
                <w:rFonts w:ascii="Times New Roman" w:hAnsi="Times New Roman"/>
                <w:szCs w:val="22"/>
              </w:rPr>
              <w:t>2</w:t>
            </w:r>
          </w:p>
        </w:tc>
        <w:tc>
          <w:tcPr>
            <w:tcW w:w="8646" w:type="dxa"/>
          </w:tcPr>
          <w:p w:rsidR="00596087" w:rsidRPr="00CC6AF6" w:rsidRDefault="006058E9">
            <w:pPr>
              <w:jc w:val="both"/>
              <w:rPr>
                <w:rFonts w:ascii="Times New Roman" w:hAnsi="Times New Roman"/>
                <w:szCs w:val="22"/>
              </w:rPr>
            </w:pPr>
            <w:r w:rsidRPr="00CC6AF6">
              <w:rPr>
                <w:rFonts w:ascii="Times New Roman" w:hAnsi="Times New Roman"/>
                <w:szCs w:val="22"/>
              </w:rPr>
              <w:t>1. Обеспечение рассмотрения и подписания решений по обращениям контролируемых лиц в рамках досудебного обжалования.</w:t>
            </w:r>
          </w:p>
          <w:p w:rsidR="00596087" w:rsidRPr="00CC6AF6" w:rsidRDefault="006058E9">
            <w:pPr>
              <w:jc w:val="both"/>
              <w:rPr>
                <w:rFonts w:ascii="Times New Roman" w:hAnsi="Times New Roman"/>
                <w:szCs w:val="22"/>
              </w:rPr>
            </w:pPr>
            <w:r w:rsidRPr="00CC6AF6">
              <w:rPr>
                <w:rFonts w:ascii="Times New Roman" w:hAnsi="Times New Roman"/>
                <w:szCs w:val="22"/>
              </w:rPr>
              <w:t>2. Обеспечение назначения и переназначения исполнителя по обращениям контролируемых лиц в рамках досудебного обжалования.</w:t>
            </w:r>
          </w:p>
          <w:p w:rsidR="00596087" w:rsidRPr="00CC6AF6" w:rsidRDefault="006058E9">
            <w:pPr>
              <w:jc w:val="both"/>
              <w:rPr>
                <w:rFonts w:ascii="Times New Roman" w:hAnsi="Times New Roman"/>
                <w:szCs w:val="22"/>
              </w:rPr>
            </w:pPr>
            <w:r w:rsidRPr="00CC6AF6">
              <w:rPr>
                <w:rFonts w:ascii="Times New Roman" w:hAnsi="Times New Roman"/>
                <w:szCs w:val="22"/>
              </w:rPr>
              <w:t>3. Обеспечение контроля за ходом и сроками рассмотрения обращений контролируемых лиц в рамках досудебного обжалования.</w:t>
            </w:r>
          </w:p>
        </w:tc>
        <w:tc>
          <w:tcPr>
            <w:tcW w:w="2127" w:type="dxa"/>
          </w:tcPr>
          <w:p w:rsidR="00596087" w:rsidRPr="00CC6AF6" w:rsidRDefault="00596087" w:rsidP="004068D3">
            <w:pPr>
              <w:jc w:val="center"/>
              <w:rPr>
                <w:rFonts w:ascii="Times New Roman" w:hAnsi="Times New Roman"/>
                <w:szCs w:val="22"/>
              </w:rPr>
            </w:pPr>
          </w:p>
        </w:tc>
        <w:tc>
          <w:tcPr>
            <w:tcW w:w="3855" w:type="dxa"/>
          </w:tcPr>
          <w:p w:rsidR="00596087" w:rsidRPr="00CC6AF6" w:rsidRDefault="00A44B9B" w:rsidP="00CC6AF6">
            <w:pPr>
              <w:jc w:val="both"/>
              <w:rPr>
                <w:rFonts w:ascii="Times New Roman" w:hAnsi="Times New Roman"/>
                <w:szCs w:val="22"/>
              </w:rPr>
            </w:pPr>
            <w:r w:rsidRPr="00E559AE">
              <w:rPr>
                <w:rFonts w:ascii="Times New Roman" w:hAnsi="Times New Roman"/>
                <w:sz w:val="24"/>
              </w:rPr>
              <w:t>Начальник департамента, заместитель начальника департамента</w:t>
            </w:r>
            <w:r w:rsidR="00F44218">
              <w:rPr>
                <w:rFonts w:ascii="Times New Roman" w:hAnsi="Times New Roman"/>
                <w:sz w:val="24"/>
              </w:rPr>
              <w:t>,</w:t>
            </w:r>
            <w:r w:rsidRPr="00E559AE">
              <w:rPr>
                <w:rFonts w:ascii="Times New Roman" w:hAnsi="Times New Roman"/>
                <w:sz w:val="24"/>
              </w:rPr>
              <w:t xml:space="preserve"> курирующий вопросы потребительского рынка и наружной рекламы</w:t>
            </w:r>
          </w:p>
        </w:tc>
      </w:tr>
      <w:tr w:rsidR="00680FBD" w:rsidRPr="00CC6AF6" w:rsidTr="00CC6AF6">
        <w:trPr>
          <w:trHeight w:val="1408"/>
        </w:trPr>
        <w:tc>
          <w:tcPr>
            <w:tcW w:w="534" w:type="dxa"/>
          </w:tcPr>
          <w:p w:rsidR="00680FBD" w:rsidRPr="00CC6AF6" w:rsidRDefault="00680FBD">
            <w:pPr>
              <w:jc w:val="both"/>
              <w:rPr>
                <w:rFonts w:ascii="Times New Roman" w:hAnsi="Times New Roman"/>
                <w:szCs w:val="22"/>
              </w:rPr>
            </w:pPr>
            <w:r w:rsidRPr="00CC6AF6">
              <w:rPr>
                <w:rFonts w:ascii="Times New Roman" w:hAnsi="Times New Roman"/>
                <w:szCs w:val="22"/>
              </w:rPr>
              <w:t>3</w:t>
            </w:r>
          </w:p>
        </w:tc>
        <w:tc>
          <w:tcPr>
            <w:tcW w:w="8646" w:type="dxa"/>
          </w:tcPr>
          <w:p w:rsidR="00680FBD" w:rsidRPr="00CC6AF6" w:rsidRDefault="00680FBD">
            <w:pPr>
              <w:jc w:val="both"/>
              <w:rPr>
                <w:rFonts w:ascii="Times New Roman" w:hAnsi="Times New Roman"/>
                <w:szCs w:val="22"/>
              </w:rPr>
            </w:pPr>
            <w:r w:rsidRPr="00CC6AF6">
              <w:rPr>
                <w:rFonts w:ascii="Times New Roman" w:hAnsi="Times New Roman"/>
                <w:szCs w:val="22"/>
              </w:rPr>
              <w:t>1. Обеспечение определения должностного лица, уполномоченного на рассмотрение обращения контролируемого лица в рамках досудебного обжалования.</w:t>
            </w:r>
          </w:p>
          <w:p w:rsidR="00680FBD" w:rsidRPr="00CC6AF6" w:rsidRDefault="00680FBD">
            <w:pPr>
              <w:jc w:val="both"/>
              <w:rPr>
                <w:rFonts w:ascii="Times New Roman" w:hAnsi="Times New Roman"/>
                <w:szCs w:val="22"/>
              </w:rPr>
            </w:pPr>
            <w:r w:rsidRPr="00CC6AF6">
              <w:rPr>
                <w:rFonts w:ascii="Times New Roman" w:hAnsi="Times New Roman"/>
                <w:szCs w:val="22"/>
              </w:rPr>
              <w:t>2. Обеспечение контроля за ходом и сроками рассмотрения обращений контролируемых лиц в рамках досудебного обжалования.</w:t>
            </w:r>
          </w:p>
        </w:tc>
        <w:tc>
          <w:tcPr>
            <w:tcW w:w="2127" w:type="dxa"/>
            <w:tcBorders>
              <w:bottom w:val="single" w:sz="4" w:space="0" w:color="auto"/>
            </w:tcBorders>
          </w:tcPr>
          <w:p w:rsidR="00680FBD" w:rsidRPr="00CC6AF6" w:rsidRDefault="00A44B9B" w:rsidP="00CC6AF6">
            <w:pPr>
              <w:jc w:val="center"/>
              <w:rPr>
                <w:rFonts w:ascii="Times New Roman" w:hAnsi="Times New Roman"/>
                <w:szCs w:val="22"/>
              </w:rPr>
            </w:pPr>
            <w:r w:rsidRPr="00E559AE">
              <w:rPr>
                <w:rFonts w:ascii="Times New Roman" w:hAnsi="Times New Roman"/>
                <w:sz w:val="24"/>
              </w:rPr>
              <w:t>Отдел потребительского рынка и наружной рекламы</w:t>
            </w:r>
          </w:p>
        </w:tc>
        <w:tc>
          <w:tcPr>
            <w:tcW w:w="3855" w:type="dxa"/>
          </w:tcPr>
          <w:p w:rsidR="00FA5390" w:rsidRPr="00CC6AF6" w:rsidRDefault="00FA5390" w:rsidP="00680FBD">
            <w:pPr>
              <w:jc w:val="both"/>
              <w:rPr>
                <w:rFonts w:ascii="Times New Roman" w:hAnsi="Times New Roman"/>
                <w:szCs w:val="22"/>
              </w:rPr>
            </w:pPr>
          </w:p>
          <w:p w:rsidR="00680FBD" w:rsidRPr="00CC6AF6" w:rsidRDefault="00680FBD" w:rsidP="00680FBD">
            <w:pPr>
              <w:jc w:val="both"/>
              <w:rPr>
                <w:rFonts w:ascii="Times New Roman" w:hAnsi="Times New Roman"/>
                <w:color w:val="auto"/>
                <w:szCs w:val="22"/>
              </w:rPr>
            </w:pPr>
            <w:r w:rsidRPr="00CC6AF6">
              <w:rPr>
                <w:rFonts w:ascii="Times New Roman" w:hAnsi="Times New Roman"/>
                <w:color w:val="auto"/>
                <w:szCs w:val="22"/>
              </w:rPr>
              <w:t>Начальник отдела</w:t>
            </w:r>
          </w:p>
          <w:p w:rsidR="00680FBD" w:rsidRPr="00CC6AF6" w:rsidRDefault="00680FBD" w:rsidP="00A44B9B">
            <w:pPr>
              <w:jc w:val="both"/>
              <w:rPr>
                <w:rFonts w:ascii="Times New Roman" w:hAnsi="Times New Roman"/>
                <w:szCs w:val="22"/>
              </w:rPr>
            </w:pPr>
          </w:p>
        </w:tc>
      </w:tr>
      <w:tr w:rsidR="00B01727" w:rsidRPr="00B01727" w:rsidTr="00C16434">
        <w:tc>
          <w:tcPr>
            <w:tcW w:w="534" w:type="dxa"/>
          </w:tcPr>
          <w:p w:rsidR="00B01727" w:rsidRPr="00B01727" w:rsidRDefault="00B01727" w:rsidP="00B01727">
            <w:pPr>
              <w:jc w:val="both"/>
              <w:rPr>
                <w:rFonts w:ascii="Times New Roman" w:hAnsi="Times New Roman"/>
                <w:color w:val="auto"/>
                <w:szCs w:val="22"/>
              </w:rPr>
            </w:pPr>
            <w:r w:rsidRPr="00B01727">
              <w:rPr>
                <w:rFonts w:ascii="Times New Roman" w:hAnsi="Times New Roman"/>
                <w:color w:val="auto"/>
                <w:szCs w:val="22"/>
              </w:rPr>
              <w:t>4</w:t>
            </w:r>
          </w:p>
        </w:tc>
        <w:tc>
          <w:tcPr>
            <w:tcW w:w="8646" w:type="dxa"/>
          </w:tcPr>
          <w:p w:rsidR="00B01727" w:rsidRPr="00B01727" w:rsidRDefault="00B01727" w:rsidP="00B01727">
            <w:pPr>
              <w:jc w:val="both"/>
              <w:rPr>
                <w:rFonts w:ascii="Times New Roman" w:hAnsi="Times New Roman"/>
                <w:color w:val="auto"/>
                <w:szCs w:val="22"/>
              </w:rPr>
            </w:pPr>
            <w:r w:rsidRPr="00B01727">
              <w:rPr>
                <w:rFonts w:ascii="Times New Roman" w:hAnsi="Times New Roman"/>
                <w:color w:val="auto"/>
                <w:szCs w:val="22"/>
              </w:rPr>
              <w:t>1. Обеспечение настройки и предоставления доступа к личным кабинетам подсистемы досудебного обжалования.</w:t>
            </w:r>
          </w:p>
          <w:p w:rsidR="00B01727" w:rsidRPr="00B01727" w:rsidRDefault="00B01727" w:rsidP="00B01727">
            <w:pPr>
              <w:jc w:val="both"/>
              <w:rPr>
                <w:rFonts w:ascii="Times New Roman" w:hAnsi="Times New Roman"/>
                <w:color w:val="auto"/>
                <w:szCs w:val="22"/>
              </w:rPr>
            </w:pPr>
            <w:r w:rsidRPr="00B01727">
              <w:rPr>
                <w:rFonts w:ascii="Times New Roman" w:hAnsi="Times New Roman"/>
                <w:color w:val="auto"/>
                <w:szCs w:val="22"/>
              </w:rPr>
              <w:t>2. Обеспечение формирования сообщений о программно-технических ошибках функционирования подсистемы досудебного обжалования;</w:t>
            </w:r>
          </w:p>
          <w:p w:rsidR="00B01727" w:rsidRPr="00B01727" w:rsidRDefault="00B01727" w:rsidP="00B01727">
            <w:pPr>
              <w:jc w:val="both"/>
              <w:rPr>
                <w:rFonts w:ascii="Times New Roman" w:hAnsi="Times New Roman"/>
                <w:color w:val="auto"/>
                <w:szCs w:val="22"/>
              </w:rPr>
            </w:pPr>
            <w:r w:rsidRPr="00B01727">
              <w:rPr>
                <w:rFonts w:ascii="Times New Roman" w:hAnsi="Times New Roman"/>
                <w:color w:val="auto"/>
                <w:szCs w:val="22"/>
              </w:rPr>
              <w:t>3. Обеспечение информационной и программно-технической поддержки пользователей подсистемы досудебного обжалования.</w:t>
            </w:r>
          </w:p>
        </w:tc>
        <w:tc>
          <w:tcPr>
            <w:tcW w:w="2127" w:type="dxa"/>
            <w:tcBorders>
              <w:bottom w:val="single" w:sz="4" w:space="0" w:color="auto"/>
            </w:tcBorders>
          </w:tcPr>
          <w:p w:rsidR="00B01727" w:rsidRPr="00B01727" w:rsidRDefault="00A44B9B" w:rsidP="00B01727">
            <w:pPr>
              <w:jc w:val="center"/>
              <w:rPr>
                <w:rFonts w:ascii="Times New Roman" w:hAnsi="Times New Roman"/>
                <w:color w:val="auto"/>
                <w:szCs w:val="22"/>
              </w:rPr>
            </w:pPr>
            <w:r w:rsidRPr="00E559AE">
              <w:rPr>
                <w:rFonts w:ascii="Times New Roman" w:hAnsi="Times New Roman"/>
                <w:sz w:val="24"/>
              </w:rPr>
              <w:t>Отдел потребительского рынка и наружной рекламы</w:t>
            </w:r>
          </w:p>
        </w:tc>
        <w:tc>
          <w:tcPr>
            <w:tcW w:w="3855" w:type="dxa"/>
          </w:tcPr>
          <w:p w:rsidR="00B01727" w:rsidRPr="00B01727" w:rsidRDefault="00B01727" w:rsidP="00B01727">
            <w:pPr>
              <w:jc w:val="both"/>
              <w:rPr>
                <w:rFonts w:ascii="Times New Roman" w:hAnsi="Times New Roman"/>
                <w:color w:val="auto"/>
                <w:szCs w:val="22"/>
              </w:rPr>
            </w:pPr>
          </w:p>
          <w:p w:rsidR="00B01727" w:rsidRPr="00B01727" w:rsidRDefault="00B01727" w:rsidP="00B01727">
            <w:pPr>
              <w:jc w:val="both"/>
              <w:rPr>
                <w:rFonts w:ascii="Times New Roman" w:hAnsi="Times New Roman"/>
                <w:color w:val="auto"/>
                <w:szCs w:val="22"/>
              </w:rPr>
            </w:pPr>
            <w:r w:rsidRPr="00B01727">
              <w:rPr>
                <w:rFonts w:ascii="Times New Roman" w:hAnsi="Times New Roman"/>
                <w:color w:val="auto"/>
                <w:szCs w:val="22"/>
              </w:rPr>
              <w:t>Начальник отдела</w:t>
            </w:r>
          </w:p>
          <w:p w:rsidR="00B01727" w:rsidRPr="00B01727" w:rsidRDefault="00B01727" w:rsidP="00B01727">
            <w:pPr>
              <w:jc w:val="both"/>
              <w:rPr>
                <w:rFonts w:ascii="Times New Roman" w:hAnsi="Times New Roman"/>
                <w:color w:val="auto"/>
                <w:szCs w:val="22"/>
              </w:rPr>
            </w:pPr>
          </w:p>
          <w:p w:rsidR="00B01727" w:rsidRPr="00B01727" w:rsidRDefault="00B01727" w:rsidP="00B01727">
            <w:pPr>
              <w:jc w:val="both"/>
              <w:rPr>
                <w:rFonts w:ascii="Times New Roman" w:hAnsi="Times New Roman"/>
                <w:color w:val="auto"/>
                <w:szCs w:val="22"/>
              </w:rPr>
            </w:pPr>
          </w:p>
        </w:tc>
      </w:tr>
      <w:tr w:rsidR="00596087" w:rsidRPr="00CC6AF6" w:rsidTr="00680FBD">
        <w:tc>
          <w:tcPr>
            <w:tcW w:w="534" w:type="dxa"/>
          </w:tcPr>
          <w:p w:rsidR="00596087" w:rsidRPr="00CC6AF6" w:rsidRDefault="006058E9">
            <w:pPr>
              <w:jc w:val="both"/>
              <w:rPr>
                <w:rFonts w:ascii="Times New Roman" w:hAnsi="Times New Roman"/>
                <w:szCs w:val="22"/>
              </w:rPr>
            </w:pPr>
            <w:r w:rsidRPr="00CC6AF6">
              <w:rPr>
                <w:rFonts w:ascii="Times New Roman" w:hAnsi="Times New Roman"/>
                <w:szCs w:val="22"/>
              </w:rPr>
              <w:t>5</w:t>
            </w:r>
          </w:p>
        </w:tc>
        <w:tc>
          <w:tcPr>
            <w:tcW w:w="8646" w:type="dxa"/>
          </w:tcPr>
          <w:p w:rsidR="00596087" w:rsidRPr="00CC6AF6" w:rsidRDefault="006058E9">
            <w:pPr>
              <w:jc w:val="both"/>
              <w:rPr>
                <w:rFonts w:ascii="Times New Roman" w:hAnsi="Times New Roman"/>
                <w:szCs w:val="22"/>
              </w:rPr>
            </w:pPr>
            <w:r w:rsidRPr="00CC6AF6">
              <w:rPr>
                <w:rFonts w:ascii="Times New Roman" w:hAnsi="Times New Roman"/>
                <w:szCs w:val="22"/>
              </w:rPr>
              <w:t>1. Обеспечение рассмотрения материалов обращений контролируемых лиц в рамках досудебного обжалования, принятия решений по ходатайствам, продления сроков рассмотрения обращений и подготовки проектов решений по обращениям контролируемых лиц в рамках досудебного обжалования.</w:t>
            </w:r>
          </w:p>
        </w:tc>
        <w:tc>
          <w:tcPr>
            <w:tcW w:w="2127" w:type="dxa"/>
          </w:tcPr>
          <w:p w:rsidR="00596087" w:rsidRPr="00CC6AF6" w:rsidRDefault="00A44B9B" w:rsidP="00CC6AF6">
            <w:pPr>
              <w:jc w:val="center"/>
              <w:rPr>
                <w:rFonts w:ascii="Times New Roman" w:hAnsi="Times New Roman"/>
                <w:szCs w:val="22"/>
              </w:rPr>
            </w:pPr>
            <w:r w:rsidRPr="00E559AE">
              <w:rPr>
                <w:rFonts w:ascii="Times New Roman" w:hAnsi="Times New Roman"/>
                <w:sz w:val="24"/>
              </w:rPr>
              <w:t>Отдел потребительского рынка и наружной рекламы</w:t>
            </w:r>
          </w:p>
        </w:tc>
        <w:tc>
          <w:tcPr>
            <w:tcW w:w="3855" w:type="dxa"/>
          </w:tcPr>
          <w:p w:rsidR="00A44B9B" w:rsidRDefault="00A44B9B" w:rsidP="00A44B9B">
            <w:pPr>
              <w:jc w:val="both"/>
              <w:rPr>
                <w:rFonts w:ascii="Times New Roman" w:hAnsi="Times New Roman"/>
                <w:sz w:val="24"/>
              </w:rPr>
            </w:pPr>
            <w:r w:rsidRPr="00E559AE">
              <w:rPr>
                <w:rFonts w:ascii="Times New Roman" w:hAnsi="Times New Roman"/>
                <w:sz w:val="24"/>
              </w:rPr>
              <w:t>Начальник отдела</w:t>
            </w:r>
          </w:p>
          <w:p w:rsidR="00A44B9B" w:rsidRDefault="00A44B9B" w:rsidP="00A44B9B">
            <w:pPr>
              <w:jc w:val="both"/>
              <w:rPr>
                <w:rFonts w:ascii="Times New Roman" w:hAnsi="Times New Roman"/>
                <w:sz w:val="24"/>
              </w:rPr>
            </w:pPr>
            <w:r>
              <w:rPr>
                <w:rFonts w:ascii="Times New Roman" w:hAnsi="Times New Roman"/>
                <w:sz w:val="24"/>
              </w:rPr>
              <w:t>Главный специалист</w:t>
            </w:r>
          </w:p>
          <w:p w:rsidR="00596087" w:rsidRPr="00CC6AF6" w:rsidRDefault="00A44B9B" w:rsidP="00A44B9B">
            <w:pPr>
              <w:jc w:val="both"/>
              <w:rPr>
                <w:rFonts w:ascii="Times New Roman" w:hAnsi="Times New Roman"/>
                <w:szCs w:val="22"/>
              </w:rPr>
            </w:pPr>
            <w:r>
              <w:rPr>
                <w:rFonts w:ascii="Times New Roman" w:hAnsi="Times New Roman"/>
                <w:sz w:val="24"/>
              </w:rPr>
              <w:t>Ведущий специалист</w:t>
            </w:r>
          </w:p>
        </w:tc>
      </w:tr>
    </w:tbl>
    <w:p w:rsidR="008B6B15" w:rsidRPr="004068D3" w:rsidRDefault="008B6B15" w:rsidP="008B6B15">
      <w:pPr>
        <w:spacing w:after="0" w:line="240" w:lineRule="auto"/>
        <w:jc w:val="both"/>
        <w:rPr>
          <w:rFonts w:ascii="Times New Roman" w:hAnsi="Times New Roman"/>
          <w:sz w:val="16"/>
          <w:szCs w:val="16"/>
        </w:rPr>
      </w:pPr>
    </w:p>
    <w:p w:rsidR="008B6B15" w:rsidRPr="008B6B15" w:rsidRDefault="006E1908" w:rsidP="00680FBD">
      <w:pPr>
        <w:spacing w:after="0" w:line="240" w:lineRule="auto"/>
        <w:ind w:left="-142" w:right="-173"/>
        <w:jc w:val="both"/>
        <w:rPr>
          <w:rFonts w:ascii="Times New Roman" w:hAnsi="Times New Roman"/>
          <w:sz w:val="28"/>
        </w:rPr>
      </w:pPr>
      <w:r>
        <w:rPr>
          <w:rFonts w:ascii="Times New Roman" w:hAnsi="Times New Roman"/>
          <w:sz w:val="28"/>
        </w:rPr>
        <w:t>Начальник департамента экономического развития администрации города Твери</w:t>
      </w:r>
      <w:r w:rsidR="008B6B15" w:rsidRPr="008B6B15">
        <w:rPr>
          <w:rFonts w:ascii="Times New Roman" w:hAnsi="Times New Roman"/>
          <w:sz w:val="28"/>
        </w:rPr>
        <w:tab/>
      </w:r>
      <w:r w:rsidR="008B6B15" w:rsidRPr="008B6B15">
        <w:rPr>
          <w:rFonts w:ascii="Times New Roman" w:hAnsi="Times New Roman"/>
          <w:sz w:val="28"/>
        </w:rPr>
        <w:tab/>
        <w:t xml:space="preserve">           </w:t>
      </w:r>
      <w:r>
        <w:rPr>
          <w:rFonts w:ascii="Times New Roman" w:hAnsi="Times New Roman"/>
          <w:sz w:val="28"/>
        </w:rPr>
        <w:t xml:space="preserve">                   </w:t>
      </w:r>
      <w:r w:rsidR="00A44B9B">
        <w:rPr>
          <w:rFonts w:ascii="Times New Roman" w:hAnsi="Times New Roman"/>
          <w:sz w:val="28"/>
        </w:rPr>
        <w:t xml:space="preserve">     </w:t>
      </w:r>
      <w:r>
        <w:rPr>
          <w:rFonts w:ascii="Times New Roman" w:hAnsi="Times New Roman"/>
          <w:sz w:val="28"/>
        </w:rPr>
        <w:t xml:space="preserve"> </w:t>
      </w:r>
      <w:r w:rsidR="00A9614A">
        <w:rPr>
          <w:rFonts w:ascii="Times New Roman" w:hAnsi="Times New Roman"/>
          <w:sz w:val="28"/>
        </w:rPr>
        <w:t>П.С. Петров</w:t>
      </w:r>
    </w:p>
    <w:p w:rsidR="00596087" w:rsidRDefault="00596087">
      <w:pPr>
        <w:sectPr w:rsidR="00596087" w:rsidSect="004068D3">
          <w:headerReference w:type="default" r:id="rId10"/>
          <w:headerReference w:type="first" r:id="rId11"/>
          <w:pgSz w:w="16838" w:h="11906" w:orient="landscape"/>
          <w:pgMar w:top="397" w:right="1134" w:bottom="340" w:left="851" w:header="421" w:footer="709" w:gutter="0"/>
          <w:pgNumType w:start="1"/>
          <w:cols w:space="720"/>
          <w:titlePg/>
        </w:sectPr>
      </w:pPr>
    </w:p>
    <w:p w:rsidR="008B6B15" w:rsidRPr="008B6B15" w:rsidRDefault="008B6B15" w:rsidP="008B6B15">
      <w:pPr>
        <w:spacing w:after="0" w:line="240" w:lineRule="auto"/>
        <w:jc w:val="right"/>
        <w:rPr>
          <w:rFonts w:ascii="Times New Roman" w:hAnsi="Times New Roman"/>
          <w:sz w:val="28"/>
        </w:rPr>
      </w:pPr>
      <w:r w:rsidRPr="008B6B15">
        <w:rPr>
          <w:rFonts w:ascii="Times New Roman" w:hAnsi="Times New Roman"/>
          <w:sz w:val="28"/>
        </w:rPr>
        <w:lastRenderedPageBreak/>
        <w:t>Приложение</w:t>
      </w:r>
      <w:r>
        <w:rPr>
          <w:rFonts w:ascii="Times New Roman" w:hAnsi="Times New Roman"/>
          <w:sz w:val="28"/>
        </w:rPr>
        <w:t xml:space="preserve"> 2</w:t>
      </w:r>
    </w:p>
    <w:p w:rsidR="00A44B9B" w:rsidRDefault="00A44B9B" w:rsidP="00A44B9B">
      <w:pPr>
        <w:spacing w:after="0" w:line="240" w:lineRule="auto"/>
        <w:ind w:left="3544"/>
        <w:jc w:val="right"/>
        <w:rPr>
          <w:rFonts w:ascii="Times New Roman" w:hAnsi="Times New Roman"/>
          <w:sz w:val="28"/>
        </w:rPr>
      </w:pPr>
      <w:r w:rsidRPr="008B6B15">
        <w:rPr>
          <w:rFonts w:ascii="Times New Roman" w:hAnsi="Times New Roman"/>
          <w:sz w:val="28"/>
        </w:rPr>
        <w:t xml:space="preserve">к приказу </w:t>
      </w:r>
      <w:r>
        <w:rPr>
          <w:rFonts w:ascii="Times New Roman" w:hAnsi="Times New Roman"/>
          <w:sz w:val="28"/>
        </w:rPr>
        <w:t xml:space="preserve">департамента экономического </w:t>
      </w:r>
    </w:p>
    <w:p w:rsidR="00A44B9B" w:rsidRPr="008B6B15" w:rsidRDefault="00A44B9B" w:rsidP="00A44B9B">
      <w:pPr>
        <w:spacing w:after="0" w:line="240" w:lineRule="auto"/>
        <w:ind w:left="3544"/>
        <w:jc w:val="right"/>
        <w:rPr>
          <w:rFonts w:ascii="Times New Roman" w:hAnsi="Times New Roman"/>
          <w:sz w:val="28"/>
        </w:rPr>
      </w:pPr>
      <w:r>
        <w:rPr>
          <w:rFonts w:ascii="Times New Roman" w:hAnsi="Times New Roman"/>
          <w:sz w:val="28"/>
        </w:rPr>
        <w:t>развития администрации города Твери</w:t>
      </w:r>
    </w:p>
    <w:p w:rsidR="00A44B9B" w:rsidRPr="008B6B15" w:rsidRDefault="00A44B9B" w:rsidP="00A44B9B">
      <w:pPr>
        <w:spacing w:after="0" w:line="240" w:lineRule="auto"/>
        <w:ind w:left="3544"/>
        <w:jc w:val="right"/>
        <w:rPr>
          <w:rFonts w:ascii="Times New Roman" w:hAnsi="Times New Roman"/>
          <w:sz w:val="28"/>
        </w:rPr>
      </w:pPr>
      <w:r>
        <w:rPr>
          <w:rFonts w:ascii="Times New Roman" w:hAnsi="Times New Roman"/>
          <w:sz w:val="28"/>
        </w:rPr>
        <w:t xml:space="preserve"> от «____» ________ 2023</w:t>
      </w:r>
      <w:r w:rsidRPr="008B6B15">
        <w:rPr>
          <w:rFonts w:ascii="Times New Roman" w:hAnsi="Times New Roman"/>
          <w:sz w:val="28"/>
        </w:rPr>
        <w:t xml:space="preserve"> № </w:t>
      </w:r>
      <w:r>
        <w:rPr>
          <w:rFonts w:ascii="Times New Roman" w:hAnsi="Times New Roman"/>
          <w:sz w:val="28"/>
        </w:rPr>
        <w:t>_____</w:t>
      </w:r>
    </w:p>
    <w:p w:rsidR="00596087" w:rsidRDefault="00596087">
      <w:pPr>
        <w:spacing w:after="0" w:line="240" w:lineRule="auto"/>
        <w:jc w:val="center"/>
        <w:rPr>
          <w:rFonts w:ascii="Times New Roman" w:hAnsi="Times New Roman"/>
          <w:sz w:val="28"/>
        </w:rPr>
      </w:pPr>
    </w:p>
    <w:p w:rsidR="00596087" w:rsidRDefault="00596087">
      <w:pPr>
        <w:spacing w:after="0" w:line="240" w:lineRule="auto"/>
        <w:jc w:val="center"/>
        <w:rPr>
          <w:rFonts w:ascii="Times New Roman" w:hAnsi="Times New Roman"/>
          <w:sz w:val="28"/>
        </w:rPr>
      </w:pPr>
    </w:p>
    <w:p w:rsidR="00596087" w:rsidRDefault="006058E9">
      <w:pPr>
        <w:spacing w:after="0" w:line="240" w:lineRule="auto"/>
        <w:jc w:val="center"/>
        <w:rPr>
          <w:rFonts w:ascii="Times New Roman" w:hAnsi="Times New Roman"/>
          <w:b/>
          <w:sz w:val="32"/>
        </w:rPr>
      </w:pPr>
      <w:r>
        <w:rPr>
          <w:rFonts w:ascii="Times New Roman" w:hAnsi="Times New Roman"/>
          <w:b/>
          <w:sz w:val="32"/>
        </w:rPr>
        <w:t>Методические рекомендации по работе с подсистемой</w:t>
      </w:r>
      <w:r>
        <w:rPr>
          <w:rFonts w:ascii="Times New Roman" w:hAnsi="Times New Roman"/>
          <w:b/>
          <w:sz w:val="32"/>
        </w:rPr>
        <w:br/>
        <w:t>досудебного обжалования</w:t>
      </w:r>
    </w:p>
    <w:p w:rsidR="00596087" w:rsidRPr="008B6B15" w:rsidRDefault="00596087">
      <w:pPr>
        <w:spacing w:after="0" w:line="240" w:lineRule="auto"/>
        <w:jc w:val="center"/>
        <w:rPr>
          <w:rFonts w:ascii="Times New Roman" w:hAnsi="Times New Roman"/>
          <w:b/>
          <w:sz w:val="28"/>
          <w:szCs w:val="28"/>
        </w:rPr>
      </w:pPr>
    </w:p>
    <w:p w:rsidR="00596087" w:rsidRDefault="006058E9">
      <w:pPr>
        <w:spacing w:after="0" w:line="240" w:lineRule="auto"/>
        <w:jc w:val="center"/>
        <w:rPr>
          <w:rFonts w:ascii="Times New Roman" w:hAnsi="Times New Roman"/>
          <w:b/>
          <w:sz w:val="28"/>
        </w:rPr>
      </w:pPr>
      <w:r>
        <w:rPr>
          <w:rFonts w:ascii="Times New Roman" w:hAnsi="Times New Roman"/>
          <w:b/>
          <w:sz w:val="28"/>
        </w:rPr>
        <w:t>Организация работы, назначение сотрудников, ответственных за работу</w:t>
      </w:r>
      <w:r>
        <w:rPr>
          <w:rFonts w:ascii="Times New Roman" w:hAnsi="Times New Roman"/>
          <w:b/>
          <w:sz w:val="28"/>
        </w:rPr>
        <w:br/>
        <w:t>с обращениями, с учетом ролей, предусмотренных в подсистеме досудебного обжалования ГИС ТОР КНД.</w:t>
      </w:r>
    </w:p>
    <w:p w:rsidR="008B6B15" w:rsidRDefault="008B6B15"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sz w:val="28"/>
        </w:rPr>
        <w:t>Для работы в подсистеме досудебного обжалования (далее – подсистема ДО) необходимо ведомственным актом (соответствующие обязанности могут быть предусмотрены должностными регламентами) определить должностных лиц, ответственных за рассмотрение обращений в подсистеме ДО.</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Подсистемой ДО предусмотрена следующая ролевая модель должностных лиц и их функционал:</w:t>
      </w: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Администратор:</w:t>
      </w:r>
    </w:p>
    <w:p w:rsidR="00596087" w:rsidRDefault="006058E9" w:rsidP="008B6B15">
      <w:pPr>
        <w:pStyle w:val="ac"/>
        <w:numPr>
          <w:ilvl w:val="0"/>
          <w:numId w:val="1"/>
        </w:numPr>
        <w:spacing w:after="0" w:line="240" w:lineRule="auto"/>
        <w:ind w:left="0" w:firstLine="709"/>
        <w:jc w:val="both"/>
        <w:rPr>
          <w:rFonts w:ascii="Times New Roman" w:hAnsi="Times New Roman"/>
          <w:sz w:val="28"/>
        </w:rPr>
      </w:pPr>
      <w:r>
        <w:rPr>
          <w:rFonts w:ascii="Times New Roman" w:hAnsi="Times New Roman"/>
          <w:sz w:val="28"/>
        </w:rPr>
        <w:t>Создание новой учетной записи пользователя с указанием его роли</w:t>
      </w:r>
      <w:r>
        <w:rPr>
          <w:rFonts w:ascii="Times New Roman" w:hAnsi="Times New Roman"/>
          <w:sz w:val="28"/>
        </w:rPr>
        <w:br/>
        <w:t xml:space="preserve">в рассмотрении жалоб; </w:t>
      </w:r>
    </w:p>
    <w:p w:rsidR="00596087" w:rsidRDefault="006058E9" w:rsidP="008B6B15">
      <w:pPr>
        <w:pStyle w:val="ac"/>
        <w:numPr>
          <w:ilvl w:val="0"/>
          <w:numId w:val="1"/>
        </w:numPr>
        <w:spacing w:after="0" w:line="240" w:lineRule="auto"/>
        <w:ind w:left="0" w:firstLine="709"/>
        <w:jc w:val="both"/>
        <w:rPr>
          <w:rFonts w:ascii="Times New Roman" w:hAnsi="Times New Roman"/>
          <w:sz w:val="28"/>
        </w:rPr>
      </w:pPr>
      <w:r>
        <w:rPr>
          <w:rFonts w:ascii="Times New Roman" w:hAnsi="Times New Roman"/>
          <w:sz w:val="28"/>
        </w:rPr>
        <w:t>Настройка и загрузка шаблонов документов;</w:t>
      </w:r>
    </w:p>
    <w:p w:rsidR="00596087" w:rsidRDefault="006058E9" w:rsidP="008B6B15">
      <w:pPr>
        <w:pStyle w:val="ac"/>
        <w:numPr>
          <w:ilvl w:val="0"/>
          <w:numId w:val="1"/>
        </w:numPr>
        <w:spacing w:after="0" w:line="240" w:lineRule="auto"/>
        <w:ind w:left="0" w:firstLine="709"/>
        <w:jc w:val="both"/>
        <w:rPr>
          <w:rFonts w:ascii="Times New Roman" w:hAnsi="Times New Roman"/>
          <w:sz w:val="28"/>
        </w:rPr>
      </w:pPr>
      <w:r>
        <w:rPr>
          <w:rFonts w:ascii="Times New Roman" w:hAnsi="Times New Roman"/>
          <w:sz w:val="28"/>
        </w:rPr>
        <w:t>Настройка личного кабинета контрольного (надзорного) органа;</w:t>
      </w:r>
    </w:p>
    <w:p w:rsidR="00596087" w:rsidRDefault="006058E9" w:rsidP="008B6B15">
      <w:pPr>
        <w:pStyle w:val="ac"/>
        <w:numPr>
          <w:ilvl w:val="0"/>
          <w:numId w:val="1"/>
        </w:numPr>
        <w:spacing w:after="0" w:line="240" w:lineRule="auto"/>
        <w:ind w:left="0" w:firstLine="709"/>
        <w:jc w:val="both"/>
        <w:rPr>
          <w:rFonts w:ascii="Times New Roman" w:hAnsi="Times New Roman"/>
          <w:sz w:val="28"/>
        </w:rPr>
      </w:pPr>
      <w:r>
        <w:rPr>
          <w:rFonts w:ascii="Times New Roman" w:hAnsi="Times New Roman"/>
          <w:sz w:val="28"/>
        </w:rPr>
        <w:t>Настройка информации о виде контроля (надзора), заполнение справочников для федеральной государственной информационной системы «Единая система нормативной справочной информации» (ЕСНСИ).</w:t>
      </w: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Секретарь:</w:t>
      </w:r>
    </w:p>
    <w:p w:rsidR="00596087" w:rsidRDefault="006058E9" w:rsidP="008B6B15">
      <w:pPr>
        <w:numPr>
          <w:ilvl w:val="0"/>
          <w:numId w:val="2"/>
        </w:numPr>
        <w:spacing w:after="0" w:line="240" w:lineRule="auto"/>
        <w:ind w:left="0" w:firstLine="709"/>
        <w:jc w:val="both"/>
        <w:rPr>
          <w:rFonts w:ascii="Times New Roman" w:hAnsi="Times New Roman"/>
          <w:sz w:val="28"/>
        </w:rPr>
      </w:pPr>
      <w:r>
        <w:rPr>
          <w:rFonts w:ascii="Times New Roman" w:hAnsi="Times New Roman"/>
          <w:sz w:val="28"/>
        </w:rPr>
        <w:t>Назначение и переназначение жалобы на исполнителя;</w:t>
      </w:r>
    </w:p>
    <w:p w:rsidR="00596087" w:rsidRDefault="006058E9" w:rsidP="008B6B15">
      <w:pPr>
        <w:numPr>
          <w:ilvl w:val="0"/>
          <w:numId w:val="2"/>
        </w:numPr>
        <w:spacing w:after="0" w:line="240" w:lineRule="auto"/>
        <w:ind w:left="0" w:firstLine="709"/>
        <w:jc w:val="both"/>
        <w:rPr>
          <w:rFonts w:ascii="Times New Roman" w:hAnsi="Times New Roman"/>
          <w:sz w:val="28"/>
        </w:rPr>
      </w:pPr>
      <w:r>
        <w:rPr>
          <w:rFonts w:ascii="Times New Roman" w:hAnsi="Times New Roman"/>
          <w:sz w:val="28"/>
        </w:rPr>
        <w:t>Обеспечивает контроль за ходом и сроками рассмотрения жалоб.</w:t>
      </w: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Руководитель:</w:t>
      </w:r>
    </w:p>
    <w:p w:rsidR="00596087" w:rsidRDefault="006058E9" w:rsidP="008B6B15">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Назначение жалобы на исполнителя;</w:t>
      </w:r>
    </w:p>
    <w:p w:rsidR="00596087" w:rsidRDefault="006058E9" w:rsidP="008B6B15">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Перенаправление жалобы в другое структурное подразделение;</w:t>
      </w:r>
    </w:p>
    <w:p w:rsidR="00596087" w:rsidRDefault="006058E9" w:rsidP="008B6B15">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Принятие решения об отказе в рассмотрении жалобы;</w:t>
      </w:r>
    </w:p>
    <w:p w:rsidR="00596087" w:rsidRDefault="006058E9" w:rsidP="008B6B15">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Принятие решения по ходатайству о приостановлении исполнения обжалуемого решения;</w:t>
      </w:r>
    </w:p>
    <w:p w:rsidR="00596087" w:rsidRDefault="006058E9" w:rsidP="008B6B15">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Принятие решения по ходатайству о восстановлении пропущенного срока подачи жалобы;</w:t>
      </w:r>
    </w:p>
    <w:p w:rsidR="00596087" w:rsidRDefault="006058E9" w:rsidP="008B6B15">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Запрос дополнительной информации по жалобе;</w:t>
      </w:r>
    </w:p>
    <w:p w:rsidR="00596087" w:rsidRDefault="006058E9" w:rsidP="008B6B15">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Принятие итогового решения по жалобе;</w:t>
      </w:r>
    </w:p>
    <w:p w:rsidR="00596087" w:rsidRDefault="006058E9" w:rsidP="008B6B15">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Продление срока рассмотрения жалобы.</w:t>
      </w: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Инспектор:</w:t>
      </w:r>
    </w:p>
    <w:p w:rsidR="00596087" w:rsidRDefault="006058E9" w:rsidP="008B6B15">
      <w:pPr>
        <w:numPr>
          <w:ilvl w:val="0"/>
          <w:numId w:val="4"/>
        </w:numPr>
        <w:spacing w:after="0" w:line="240" w:lineRule="auto"/>
        <w:ind w:left="0" w:firstLine="709"/>
        <w:jc w:val="both"/>
        <w:rPr>
          <w:rFonts w:ascii="Times New Roman" w:hAnsi="Times New Roman"/>
          <w:sz w:val="28"/>
        </w:rPr>
      </w:pPr>
      <w:r>
        <w:rPr>
          <w:rFonts w:ascii="Times New Roman" w:hAnsi="Times New Roman"/>
          <w:sz w:val="28"/>
        </w:rPr>
        <w:t>Подготовка проекта решения об отказе в рассмотрении жалобы;</w:t>
      </w:r>
    </w:p>
    <w:p w:rsidR="00596087" w:rsidRDefault="006058E9" w:rsidP="008B6B15">
      <w:pPr>
        <w:numPr>
          <w:ilvl w:val="0"/>
          <w:numId w:val="4"/>
        </w:numPr>
        <w:spacing w:after="0" w:line="240" w:lineRule="auto"/>
        <w:ind w:left="0" w:firstLine="709"/>
        <w:jc w:val="both"/>
        <w:rPr>
          <w:rFonts w:ascii="Times New Roman" w:hAnsi="Times New Roman"/>
          <w:sz w:val="28"/>
        </w:rPr>
      </w:pPr>
      <w:r>
        <w:rPr>
          <w:rFonts w:ascii="Times New Roman" w:hAnsi="Times New Roman"/>
          <w:sz w:val="28"/>
        </w:rPr>
        <w:t>Перенаправление жалобы в другое структурное подразделение;</w:t>
      </w:r>
    </w:p>
    <w:p w:rsidR="00596087" w:rsidRDefault="006058E9" w:rsidP="008B6B15">
      <w:pPr>
        <w:numPr>
          <w:ilvl w:val="0"/>
          <w:numId w:val="4"/>
        </w:numPr>
        <w:spacing w:after="0" w:line="240" w:lineRule="auto"/>
        <w:ind w:left="0" w:firstLine="709"/>
        <w:jc w:val="both"/>
        <w:rPr>
          <w:rFonts w:ascii="Times New Roman" w:hAnsi="Times New Roman"/>
          <w:sz w:val="28"/>
        </w:rPr>
      </w:pPr>
      <w:r>
        <w:rPr>
          <w:rFonts w:ascii="Times New Roman" w:hAnsi="Times New Roman"/>
          <w:sz w:val="28"/>
        </w:rPr>
        <w:lastRenderedPageBreak/>
        <w:t>Подготовка проекта решения по ходатайству о приостановлении исполнения обжалуемого решения;</w:t>
      </w:r>
    </w:p>
    <w:p w:rsidR="00596087" w:rsidRDefault="006058E9" w:rsidP="008B6B15">
      <w:pPr>
        <w:numPr>
          <w:ilvl w:val="0"/>
          <w:numId w:val="4"/>
        </w:numPr>
        <w:spacing w:after="0" w:line="240" w:lineRule="auto"/>
        <w:ind w:left="0" w:firstLine="709"/>
        <w:jc w:val="both"/>
        <w:rPr>
          <w:rFonts w:ascii="Times New Roman" w:hAnsi="Times New Roman"/>
          <w:sz w:val="28"/>
        </w:rPr>
      </w:pPr>
      <w:r>
        <w:rPr>
          <w:rFonts w:ascii="Times New Roman" w:hAnsi="Times New Roman"/>
          <w:sz w:val="28"/>
        </w:rPr>
        <w:t>Подготовка проекта решения по ходатайству о восстановлении пропущенного срока подачи жалобы;</w:t>
      </w:r>
    </w:p>
    <w:p w:rsidR="00596087" w:rsidRDefault="006058E9" w:rsidP="008B6B15">
      <w:pPr>
        <w:numPr>
          <w:ilvl w:val="0"/>
          <w:numId w:val="4"/>
        </w:numPr>
        <w:spacing w:after="0" w:line="240" w:lineRule="auto"/>
        <w:ind w:left="0" w:firstLine="709"/>
        <w:jc w:val="both"/>
        <w:rPr>
          <w:rFonts w:ascii="Times New Roman" w:hAnsi="Times New Roman"/>
          <w:sz w:val="28"/>
        </w:rPr>
      </w:pPr>
      <w:r>
        <w:rPr>
          <w:rFonts w:ascii="Times New Roman" w:hAnsi="Times New Roman"/>
          <w:sz w:val="28"/>
        </w:rPr>
        <w:t>Запрос дополнительной информации по жалобе;</w:t>
      </w:r>
    </w:p>
    <w:p w:rsidR="00596087" w:rsidRDefault="006058E9" w:rsidP="008B6B15">
      <w:pPr>
        <w:numPr>
          <w:ilvl w:val="0"/>
          <w:numId w:val="4"/>
        </w:numPr>
        <w:spacing w:after="0" w:line="240" w:lineRule="auto"/>
        <w:ind w:left="0" w:firstLine="709"/>
        <w:jc w:val="both"/>
        <w:rPr>
          <w:rFonts w:ascii="Times New Roman" w:hAnsi="Times New Roman"/>
          <w:sz w:val="28"/>
        </w:rPr>
      </w:pPr>
      <w:r>
        <w:rPr>
          <w:rFonts w:ascii="Times New Roman" w:hAnsi="Times New Roman"/>
          <w:sz w:val="28"/>
        </w:rPr>
        <w:t>Подготовка проекта итогового решения по жалобе;</w:t>
      </w:r>
    </w:p>
    <w:p w:rsidR="00596087" w:rsidRDefault="006058E9" w:rsidP="008B6B15">
      <w:pPr>
        <w:numPr>
          <w:ilvl w:val="0"/>
          <w:numId w:val="4"/>
        </w:numPr>
        <w:spacing w:after="0" w:line="240" w:lineRule="auto"/>
        <w:ind w:left="0" w:firstLine="709"/>
        <w:jc w:val="both"/>
        <w:rPr>
          <w:rFonts w:ascii="Times New Roman" w:hAnsi="Times New Roman"/>
          <w:sz w:val="28"/>
        </w:rPr>
      </w:pPr>
      <w:r>
        <w:rPr>
          <w:rFonts w:ascii="Times New Roman" w:hAnsi="Times New Roman"/>
          <w:sz w:val="28"/>
        </w:rPr>
        <w:t>Продление срока рассмотрения жалобы.</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u w:val="single"/>
        </w:rPr>
      </w:pPr>
      <w:r>
        <w:rPr>
          <w:rFonts w:ascii="Times New Roman" w:hAnsi="Times New Roman"/>
          <w:sz w:val="28"/>
          <w:u w:val="single"/>
        </w:rPr>
        <w:t>С учетом ролевой модели должностных лиц и их функционала в подсистеме ДО, должностным регламентом (ведомственным актом) определяются следующие полномочия должностных лиц:</w:t>
      </w:r>
    </w:p>
    <w:p w:rsidR="00596087" w:rsidRDefault="006058E9" w:rsidP="008B6B15">
      <w:pPr>
        <w:pStyle w:val="ac"/>
        <w:numPr>
          <w:ilvl w:val="0"/>
          <w:numId w:val="5"/>
        </w:numPr>
        <w:spacing w:after="0" w:line="240" w:lineRule="auto"/>
        <w:ind w:left="0" w:firstLine="709"/>
        <w:jc w:val="both"/>
        <w:rPr>
          <w:rFonts w:ascii="Times New Roman" w:hAnsi="Times New Roman"/>
          <w:b/>
          <w:sz w:val="28"/>
        </w:rPr>
      </w:pPr>
      <w:r>
        <w:rPr>
          <w:rFonts w:ascii="Times New Roman" w:hAnsi="Times New Roman"/>
          <w:b/>
          <w:sz w:val="28"/>
        </w:rPr>
        <w:t>Координатор</w:t>
      </w:r>
      <w:r>
        <w:rPr>
          <w:rFonts w:ascii="Times New Roman" w:hAnsi="Times New Roman"/>
          <w:sz w:val="28"/>
        </w:rPr>
        <w:t xml:space="preserve"> </w:t>
      </w:r>
      <w:r>
        <w:rPr>
          <w:rFonts w:ascii="Times New Roman" w:hAnsi="Times New Roman"/>
          <w:b/>
          <w:sz w:val="28"/>
        </w:rPr>
        <w:t>(руководитель, заместитель руководителя контрольного органа):</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координацию работы по досудебному обжалованию решений контрольного (надзорного) органа, действий (бездействие) его должностных лиц;</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–обеспечивает соблюдение порядка и сроков рассмотрения жалоб контролируемых лиц на решения контрольного (надзорного) органа, действия (бездействие) его должностных лиц;</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принятие решений</w:t>
      </w:r>
      <w:r>
        <w:rPr>
          <w:rFonts w:ascii="Times New Roman" w:hAnsi="Times New Roman"/>
          <w:sz w:val="28"/>
        </w:rPr>
        <w:br/>
        <w:t>по результатам рассмотрения жалоб контролируемых лиц в рамках досудебного обжалования;</w:t>
      </w:r>
    </w:p>
    <w:p w:rsidR="00596087" w:rsidRDefault="006058E9" w:rsidP="008B6B15">
      <w:pPr>
        <w:pStyle w:val="ac"/>
        <w:numPr>
          <w:ilvl w:val="0"/>
          <w:numId w:val="5"/>
        </w:numPr>
        <w:spacing w:after="0" w:line="240" w:lineRule="auto"/>
        <w:ind w:left="0" w:firstLine="709"/>
        <w:jc w:val="both"/>
        <w:rPr>
          <w:rFonts w:ascii="Times New Roman" w:hAnsi="Times New Roman"/>
          <w:sz w:val="28"/>
        </w:rPr>
      </w:pPr>
      <w:r>
        <w:rPr>
          <w:rFonts w:ascii="Times New Roman" w:hAnsi="Times New Roman"/>
          <w:b/>
          <w:sz w:val="28"/>
        </w:rPr>
        <w:t>Руководитель</w:t>
      </w:r>
      <w:r>
        <w:rPr>
          <w:rFonts w:ascii="Times New Roman" w:hAnsi="Times New Roman"/>
          <w:sz w:val="28"/>
        </w:rPr>
        <w:t xml:space="preserve"> </w:t>
      </w:r>
      <w:r>
        <w:rPr>
          <w:rFonts w:ascii="Times New Roman" w:hAnsi="Times New Roman"/>
          <w:b/>
          <w:sz w:val="28"/>
        </w:rPr>
        <w:t>(заместитель руководителя контрольного органа, начальник структурного подразделения):</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рассмотрение</w:t>
      </w:r>
      <w:r>
        <w:rPr>
          <w:rFonts w:ascii="Times New Roman" w:hAnsi="Times New Roman"/>
          <w:sz w:val="28"/>
        </w:rPr>
        <w:br/>
        <w:t>и подписание решений по жалобе;</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назначение</w:t>
      </w:r>
      <w:r>
        <w:rPr>
          <w:rFonts w:ascii="Times New Roman" w:hAnsi="Times New Roman"/>
          <w:sz w:val="28"/>
        </w:rPr>
        <w:br/>
        <w:t>и переназначение исполнителя по жалобе;</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контроль заходом и сроками рассмотрения жалоб;</w:t>
      </w:r>
    </w:p>
    <w:p w:rsidR="00596087" w:rsidRDefault="006058E9" w:rsidP="008B6B15">
      <w:pPr>
        <w:pStyle w:val="ac"/>
        <w:numPr>
          <w:ilvl w:val="0"/>
          <w:numId w:val="5"/>
        </w:numPr>
        <w:spacing w:after="0" w:line="240" w:lineRule="auto"/>
        <w:ind w:left="0" w:firstLine="709"/>
        <w:jc w:val="both"/>
        <w:rPr>
          <w:rFonts w:ascii="Times New Roman" w:hAnsi="Times New Roman"/>
          <w:b/>
          <w:sz w:val="28"/>
        </w:rPr>
      </w:pPr>
      <w:r>
        <w:rPr>
          <w:rFonts w:ascii="Times New Roman" w:hAnsi="Times New Roman"/>
          <w:b/>
          <w:sz w:val="28"/>
        </w:rPr>
        <w:t>Помощник руководителя (секретарь):</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определение должностного лица, уполномоченного на рассмотрение жалобы;</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контроль за ходом</w:t>
      </w:r>
      <w:r>
        <w:rPr>
          <w:rFonts w:ascii="Times New Roman" w:hAnsi="Times New Roman"/>
          <w:sz w:val="28"/>
        </w:rPr>
        <w:br/>
        <w:t>и сроками рассмотрения жалоб;</w:t>
      </w:r>
    </w:p>
    <w:p w:rsidR="00596087" w:rsidRDefault="006058E9" w:rsidP="008B6B15">
      <w:pPr>
        <w:pStyle w:val="ac"/>
        <w:numPr>
          <w:ilvl w:val="0"/>
          <w:numId w:val="5"/>
        </w:numPr>
        <w:spacing w:after="0" w:line="240" w:lineRule="auto"/>
        <w:ind w:left="0" w:firstLine="709"/>
        <w:jc w:val="both"/>
        <w:rPr>
          <w:rFonts w:ascii="Times New Roman" w:hAnsi="Times New Roman"/>
          <w:b/>
          <w:sz w:val="28"/>
        </w:rPr>
      </w:pPr>
      <w:r>
        <w:rPr>
          <w:rFonts w:ascii="Times New Roman" w:hAnsi="Times New Roman"/>
          <w:b/>
          <w:sz w:val="28"/>
        </w:rPr>
        <w:t>Инспектор (должностное лицо):</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рассмотрение материалов жалобы, принятие решений по ходатайствам, продление сроков рассмотрения жалоб и подготовку проектов решений по жалобам;</w:t>
      </w:r>
    </w:p>
    <w:p w:rsidR="00596087" w:rsidRDefault="006058E9" w:rsidP="008B6B15">
      <w:pPr>
        <w:pStyle w:val="ac"/>
        <w:numPr>
          <w:ilvl w:val="0"/>
          <w:numId w:val="5"/>
        </w:numPr>
        <w:spacing w:after="0" w:line="240" w:lineRule="auto"/>
        <w:ind w:left="0" w:firstLine="709"/>
        <w:jc w:val="both"/>
        <w:rPr>
          <w:rFonts w:ascii="Times New Roman" w:hAnsi="Times New Roman"/>
          <w:sz w:val="28"/>
        </w:rPr>
      </w:pPr>
      <w:r>
        <w:rPr>
          <w:rFonts w:ascii="Times New Roman" w:hAnsi="Times New Roman"/>
          <w:b/>
          <w:sz w:val="28"/>
        </w:rPr>
        <w:t>Администратор</w:t>
      </w:r>
      <w:r>
        <w:rPr>
          <w:rFonts w:ascii="Times New Roman" w:hAnsi="Times New Roman"/>
          <w:sz w:val="28"/>
        </w:rPr>
        <w:t>:</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настройку</w:t>
      </w:r>
      <w:r>
        <w:rPr>
          <w:rFonts w:ascii="Times New Roman" w:hAnsi="Times New Roman"/>
          <w:sz w:val="28"/>
        </w:rPr>
        <w:br/>
        <w:t>и предоставление доступа к личным кабинетам подсистемы досудебного обжалования;</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формирование сообщений о программно-технических ошибках функционирования подсистемы досудебного обжалования;</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lastRenderedPageBreak/>
        <w:t>– обеспечивает в контрольном (надзорном) органе информационную</w:t>
      </w:r>
      <w:r>
        <w:rPr>
          <w:rFonts w:ascii="Times New Roman" w:hAnsi="Times New Roman"/>
          <w:sz w:val="28"/>
        </w:rPr>
        <w:br/>
        <w:t>и программно-техническую поддержку пользователей подсистемы досудебного обжалования.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b/>
          <w:sz w:val="28"/>
          <w:u w:val="single"/>
        </w:rPr>
        <w:t>Необходимо внести указанные изменения в должностные регламенты.</w:t>
      </w:r>
      <w:r>
        <w:rPr>
          <w:rFonts w:ascii="Times New Roman" w:hAnsi="Times New Roman"/>
          <w:sz w:val="28"/>
        </w:rPr>
        <w:t xml:space="preserve"> </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Организация работы по подключению к подсистеме досудебного обжалования на федеральном уровне и региональном уровне различается.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 xml:space="preserve">Координатором внедрения на федеральном уровне является должностное лицо центрального аппарата федерального органа исполнительной власти. Координатор внедрения может совмещать роль администратора внедрения. Администратором внедрения является должностное лицо центрального аппарата федерального органа исполнительной власти. </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Координатор внедрения в ФОИВ осуществляет полномочия</w:t>
      </w:r>
      <w:r>
        <w:rPr>
          <w:rFonts w:ascii="Times New Roman" w:hAnsi="Times New Roman"/>
          <w:sz w:val="28"/>
        </w:rPr>
        <w:br/>
        <w:t>по организации внедрения подсистемы ДО в органе контроля</w:t>
      </w:r>
      <w:r>
        <w:rPr>
          <w:rFonts w:ascii="Times New Roman" w:hAnsi="Times New Roman"/>
          <w:sz w:val="28"/>
        </w:rPr>
        <w:br/>
        <w:t xml:space="preserve">и взаимодействию с Минэкономразвития России, </w:t>
      </w:r>
      <w:proofErr w:type="spellStart"/>
      <w:r>
        <w:rPr>
          <w:rFonts w:ascii="Times New Roman" w:hAnsi="Times New Roman"/>
          <w:sz w:val="28"/>
        </w:rPr>
        <w:t>Минцифры</w:t>
      </w:r>
      <w:proofErr w:type="spellEnd"/>
      <w:r>
        <w:rPr>
          <w:rFonts w:ascii="Times New Roman" w:hAnsi="Times New Roman"/>
          <w:sz w:val="28"/>
        </w:rPr>
        <w:t xml:space="preserve"> России</w:t>
      </w:r>
      <w:r>
        <w:rPr>
          <w:rFonts w:ascii="Times New Roman" w:hAnsi="Times New Roman"/>
          <w:sz w:val="28"/>
        </w:rPr>
        <w:br/>
        <w:t>и Аналитическим центром при Правительстве Российской Федерации. Администратор внедрения в ФОИВ осуществляет заведение в личном кабинете органа контроля пользователей – сотрудников центрального аппарата ФОИВ</w:t>
      </w:r>
      <w:r>
        <w:rPr>
          <w:rFonts w:ascii="Times New Roman" w:hAnsi="Times New Roman"/>
          <w:sz w:val="28"/>
        </w:rPr>
        <w:br/>
        <w:t>и администраторов территориальных органов ФОИВ (при их наличии).</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u w:val="single"/>
        </w:rPr>
        <w:t>Координатором</w:t>
      </w:r>
      <w:r>
        <w:rPr>
          <w:rFonts w:ascii="Times New Roman" w:hAnsi="Times New Roman"/>
          <w:sz w:val="28"/>
        </w:rPr>
        <w:t xml:space="preserve"> внедрения на региональном/муниципальном уровне, как правило, является должностное лицо Министерства экономики субъекта Российской Федерации. </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u w:val="single"/>
        </w:rPr>
        <w:t>Администратором</w:t>
      </w:r>
      <w:r>
        <w:rPr>
          <w:rFonts w:ascii="Times New Roman" w:hAnsi="Times New Roman"/>
          <w:sz w:val="28"/>
        </w:rPr>
        <w:t xml:space="preserve"> внедрения на региональном, муниципальном уровне является должностное лицо Министерства цифрового развития субъекта Российской Федерации. На уровне субъекта Российской Федерации координация внедрения должна быть закреплена за Министерством экономики субъекта РФ, администрирование личных кабинетов – за Министерством цифрового развития субъекта РФ.</w:t>
      </w: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Координатор внедрения в субъекте РФ:</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 осуществляет сбор, систематизацию и проверку справочников, заполненных ответственными лицами органа контроля;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 передает справочники сотрудников администратору внедрения подсистемы ДО в субъекте РФ;</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 xml:space="preserve">– направляет информацию о необходимости создания личного кабинета органа контроля в адрес Минэкономразвития России и </w:t>
      </w:r>
      <w:proofErr w:type="spellStart"/>
      <w:r>
        <w:rPr>
          <w:rFonts w:ascii="Times New Roman" w:hAnsi="Times New Roman"/>
          <w:sz w:val="28"/>
        </w:rPr>
        <w:t>Минцифры</w:t>
      </w:r>
      <w:proofErr w:type="spellEnd"/>
      <w:r>
        <w:rPr>
          <w:rFonts w:ascii="Times New Roman" w:hAnsi="Times New Roman"/>
          <w:sz w:val="28"/>
        </w:rPr>
        <w:t xml:space="preserve"> России.</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b/>
          <w:sz w:val="28"/>
        </w:rPr>
        <w:t>Администратор</w:t>
      </w:r>
      <w:r>
        <w:rPr>
          <w:rFonts w:ascii="Times New Roman" w:hAnsi="Times New Roman"/>
          <w:sz w:val="28"/>
        </w:rPr>
        <w:t xml:space="preserve"> </w:t>
      </w:r>
      <w:r>
        <w:rPr>
          <w:rFonts w:ascii="Times New Roman" w:hAnsi="Times New Roman"/>
          <w:b/>
          <w:sz w:val="28"/>
        </w:rPr>
        <w:t>внедрения в субъекте РФ</w:t>
      </w:r>
      <w:r>
        <w:rPr>
          <w:rFonts w:ascii="Times New Roman" w:hAnsi="Times New Roman"/>
          <w:sz w:val="28"/>
        </w:rPr>
        <w:t xml:space="preserve"> осуществляет заведение администраторов органа контроля в личном кабинете органа контроля подсистемы ДО.</w:t>
      </w:r>
    </w:p>
    <w:p w:rsidR="00596087" w:rsidRDefault="006058E9" w:rsidP="008B6B15">
      <w:pPr>
        <w:spacing w:line="240" w:lineRule="auto"/>
        <w:ind w:firstLine="709"/>
        <w:rPr>
          <w:rFonts w:ascii="Times New Roman" w:hAnsi="Times New Roman"/>
          <w:sz w:val="28"/>
        </w:rPr>
      </w:pPr>
      <w:r>
        <w:rPr>
          <w:rFonts w:ascii="Times New Roman" w:hAnsi="Times New Roman"/>
          <w:sz w:val="28"/>
        </w:rPr>
        <w:br w:type="page"/>
      </w:r>
    </w:p>
    <w:p w:rsidR="00596087" w:rsidRDefault="006058E9" w:rsidP="008B6B15">
      <w:pPr>
        <w:spacing w:after="0" w:line="240" w:lineRule="auto"/>
        <w:ind w:firstLine="709"/>
        <w:jc w:val="center"/>
        <w:rPr>
          <w:rFonts w:ascii="Times New Roman" w:hAnsi="Times New Roman"/>
          <w:b/>
          <w:sz w:val="28"/>
        </w:rPr>
      </w:pPr>
      <w:r>
        <w:rPr>
          <w:rFonts w:ascii="Times New Roman" w:hAnsi="Times New Roman"/>
          <w:b/>
          <w:sz w:val="28"/>
        </w:rPr>
        <w:lastRenderedPageBreak/>
        <w:t>Работа в подсистеме досудебного обжалования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Авторизация в подсистеме ДО ГИС ТОР КНД осуществляется посредством ЕСИА. Для входа в подсистему ДО, сотрудники органа контроля должны быть подключены к профилю организации в ЕСИА.</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 xml:space="preserve">Жалобы, поступающие с портала </w:t>
      </w:r>
      <w:proofErr w:type="spellStart"/>
      <w:r>
        <w:rPr>
          <w:rFonts w:ascii="Times New Roman" w:hAnsi="Times New Roman"/>
          <w:sz w:val="28"/>
        </w:rPr>
        <w:t>Госуслуг</w:t>
      </w:r>
      <w:proofErr w:type="spellEnd"/>
      <w:r>
        <w:rPr>
          <w:rFonts w:ascii="Times New Roman" w:hAnsi="Times New Roman"/>
          <w:sz w:val="28"/>
        </w:rPr>
        <w:t xml:space="preserve"> в контрольный (надзорный) орган, должны быть распределены по исполнителям. Назначение исполнителя по жалобе доступно пользователям с ролью «Руководитель» и «Помощник руководителя».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Инспектор вправе отказать в рассмотрении жалобы в течение пяти рабочих дней со дня регистрации жалобы. Основания для отказа в рассмотрении жалобы регламентированы частью 1 статьи 42 Федерального закона № 248-ФЗ.</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При необходимости заявитель может самостоятельно отозвать жалобу</w:t>
      </w:r>
      <w:r>
        <w:rPr>
          <w:rFonts w:ascii="Times New Roman" w:hAnsi="Times New Roman"/>
          <w:sz w:val="28"/>
        </w:rPr>
        <w:br/>
        <w:t>с рассмотрения. В таком случае необходимо принять решение об отказе</w:t>
      </w:r>
      <w:r>
        <w:rPr>
          <w:rFonts w:ascii="Times New Roman" w:hAnsi="Times New Roman"/>
          <w:sz w:val="28"/>
        </w:rPr>
        <w:br/>
        <w:t>в рассмотрении жалобы в связи с отзывом жалобы.</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Перенаправление жалобы в другое структурное подразделение доступно «Руководителю» (в случае назначения исполнителем по жалобе) или «Инспектору». Перенаправление жалобы возможно только в рамках подсистемы досудебного обжалования и только в рамках одного контрольного (надзорного) органа (между Центральным аппаратом и территориальными органами). Возможность перенаправить жалобу будет недоступна после того, как ее возьмут</w:t>
      </w:r>
      <w:r>
        <w:rPr>
          <w:rFonts w:ascii="Times New Roman" w:hAnsi="Times New Roman"/>
          <w:sz w:val="28"/>
        </w:rPr>
        <w:br/>
        <w:t>в работу.</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Если инспектору в ходе анализа жалобы для подготовки решения</w:t>
      </w:r>
      <w:r>
        <w:rPr>
          <w:rFonts w:ascii="Times New Roman" w:hAnsi="Times New Roman"/>
          <w:sz w:val="28"/>
        </w:rPr>
        <w:br/>
        <w:t>не хватает данных, то в ГИС ТОР КНД реализована возможность запросить дополнительную информацию по жалобе у заявителя.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Согласовывать проекты решений по жалобе могут пользователи с ролью «Инспектор» или «Руководитель».</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Жалоба на нарушение условий моратория должна быть рассмотрена</w:t>
      </w:r>
      <w:r>
        <w:rPr>
          <w:rFonts w:ascii="Times New Roman" w:hAnsi="Times New Roman"/>
          <w:sz w:val="28"/>
        </w:rPr>
        <w:br/>
        <w:t>в течение одного рабочего дня с момента ее регистрации. Жалоба</w:t>
      </w:r>
      <w:r>
        <w:rPr>
          <w:rFonts w:ascii="Times New Roman" w:hAnsi="Times New Roman"/>
          <w:sz w:val="28"/>
        </w:rPr>
        <w:br/>
        <w:t>на нарушение условий моратория, как и обычная жалоба на решения контрольных (надзорных) органов, действия (бездействие) их должностных лиц не может быть рассмотрена должностным лицом, принявшим (осуществившим) обжалуемое решение, действие (бездействие).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Процесс рассмотрения жалоб на нарушение условий моратория частично упрощен по сравнению с процессом рассмотрения обычных жалоб. При этом имеет следующие особенности:</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1.</w:t>
      </w:r>
      <w:r>
        <w:rPr>
          <w:rFonts w:ascii="Times New Roman" w:hAnsi="Times New Roman"/>
          <w:sz w:val="28"/>
        </w:rPr>
        <w:tab/>
        <w:t>Жалобы на нарушение условий моратория нельзя перенаправлять</w:t>
      </w:r>
      <w:r>
        <w:rPr>
          <w:rFonts w:ascii="Times New Roman" w:hAnsi="Times New Roman"/>
          <w:sz w:val="28"/>
        </w:rPr>
        <w:br/>
        <w:t>в другие структурные подразделения;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z w:val="28"/>
        </w:rPr>
        <w:tab/>
        <w:t>Инспектор не вправе отказать в рассмотрении жалобы;</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3.</w:t>
      </w:r>
      <w:r>
        <w:rPr>
          <w:rFonts w:ascii="Times New Roman" w:hAnsi="Times New Roman"/>
          <w:sz w:val="28"/>
        </w:rPr>
        <w:tab/>
        <w:t>Такие жалобы не содержат приложенных ходатайств;</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4.</w:t>
      </w:r>
      <w:r>
        <w:rPr>
          <w:rFonts w:ascii="Times New Roman" w:hAnsi="Times New Roman"/>
          <w:sz w:val="28"/>
        </w:rPr>
        <w:tab/>
        <w:t>По итогам рассмотрения жалобы на нарушение условий моратория предусмотрен иной перечень итоговых решений.</w:t>
      </w:r>
    </w:p>
    <w:p w:rsidR="00596087" w:rsidRDefault="00596087" w:rsidP="008B6B15">
      <w:pPr>
        <w:spacing w:after="0" w:line="240" w:lineRule="auto"/>
        <w:ind w:firstLine="709"/>
        <w:jc w:val="both"/>
        <w:rPr>
          <w:rFonts w:ascii="Times New Roman" w:hAnsi="Times New Roman"/>
          <w:sz w:val="28"/>
        </w:rPr>
      </w:pPr>
    </w:p>
    <w:p w:rsidR="00FA5390" w:rsidRDefault="00FA5390" w:rsidP="008B6B15">
      <w:pPr>
        <w:spacing w:after="0" w:line="240" w:lineRule="auto"/>
        <w:ind w:firstLine="709"/>
        <w:jc w:val="both"/>
        <w:rPr>
          <w:rFonts w:ascii="Times New Roman" w:hAnsi="Times New Roman"/>
          <w:sz w:val="28"/>
        </w:rPr>
      </w:pPr>
    </w:p>
    <w:p w:rsidR="00FA5390" w:rsidRDefault="00FA5390" w:rsidP="008B6B15">
      <w:pPr>
        <w:spacing w:after="0" w:line="240" w:lineRule="auto"/>
        <w:ind w:firstLine="709"/>
        <w:jc w:val="both"/>
        <w:rPr>
          <w:rFonts w:ascii="Times New Roman" w:hAnsi="Times New Roman"/>
          <w:sz w:val="28"/>
        </w:rPr>
      </w:pPr>
    </w:p>
    <w:p w:rsidR="00FA5390" w:rsidRDefault="00FA5390"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Кто может подать жалобу?</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Руководитель или представитель юридического лица, индивидуальный предприниматель, гражданин. На ЕПГУ реализована возможность делегирования полномочий руководителя организации другим сотрудникам такой организации.</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Для делегирования полномочий другому сотруднику необходимо перейти в профиль организации в ЕСИА (https://esia.gosuslugi.ru/).</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Далее нужно перейти в пункт «Доступы и доверенности». Нажать кнопку «Создать доверенность».</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Далее необходимо выбрать сотрудника организации или руководителя другой организации.</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Выбрать тип полномочия — наименование услуги, для которой будет действовать доверенность, т.е. возможность отправить заявление от имени руководителя организации.</w:t>
      </w: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На что можно пожаловаться?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Решение о проведении контрольного (надзорного) мероприятия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Акт контрольного (надзорного) мероприятия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Предписание об устранении выявленных нарушений</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Действия (бездействие) должностного лица контрольного (надзорного) органа в рамках контрольного (надзорного) мероприятия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Процедура проведения контрольного (надзорного) мероприятия</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Принятое решение по ранее поданной жалобе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Нарушение условий моратория на контрольные (надзорные) мероприятия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Также при наличии обстоятельств, препятствующих своевременному исполнению предписания, контролируемые лица могут отдельно направить ходатайство о продлении срока его исполнения.</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Порядок действий при поступлении жалобы в неустановленном порядке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Жалобы на решения контрольных (надзорных) органов, действия (бездействие) их должностных лиц, поступающие с нарушением досудебного порядка подачи жалоб, установленного Федеральным законом от 31 июля 2020 г. № 248-ФЗ «О государственном контроле (надзоре) и муниципальном контроле в Российской Федерации», в том числе на бумажном носителе, подлежат рассмотрению в соответствии с порядком, предусмотренном Федеральным законом от 2 мая 2006 г. № 59-ФЗ «О порядке рассмотрения обращений граждан Российской Федерации», с разъяснением заявителю установленного порядка обжалования решений контрольного (надзорного) органа, действий (бездействия) его должностных лиц.</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ОБРАТИТЕ ВНИМАНИЕ:</w:t>
      </w:r>
    </w:p>
    <w:p w:rsidR="00596087" w:rsidRDefault="006058E9" w:rsidP="008B6B15">
      <w:pPr>
        <w:spacing w:after="0" w:line="240" w:lineRule="auto"/>
        <w:ind w:firstLine="709"/>
        <w:jc w:val="both"/>
        <w:rPr>
          <w:rFonts w:ascii="Times New Roman" w:hAnsi="Times New Roman"/>
          <w:i/>
          <w:sz w:val="28"/>
        </w:rPr>
      </w:pPr>
      <w:r>
        <w:rPr>
          <w:rFonts w:ascii="Times New Roman" w:hAnsi="Times New Roman"/>
          <w:i/>
          <w:sz w:val="28"/>
        </w:rPr>
        <w:t xml:space="preserve">ФГИС </w:t>
      </w:r>
      <w:proofErr w:type="gramStart"/>
      <w:r>
        <w:rPr>
          <w:rFonts w:ascii="Times New Roman" w:hAnsi="Times New Roman"/>
          <w:i/>
          <w:sz w:val="28"/>
        </w:rPr>
        <w:t>ДО</w:t>
      </w:r>
      <w:proofErr w:type="gramEnd"/>
      <w:r>
        <w:rPr>
          <w:rFonts w:ascii="Times New Roman" w:hAnsi="Times New Roman"/>
          <w:i/>
          <w:sz w:val="28"/>
        </w:rPr>
        <w:t xml:space="preserve"> и подсистема ДО – это разные информационные системы!</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Федеральная государственная информационная система досудебного обжалования (далее – ФГИС ДО) – информационная система, предназначенная для автоматизации процедуры досудебного рассмотрения жалоб, связанных</w:t>
      </w:r>
      <w:r>
        <w:rPr>
          <w:rFonts w:ascii="Times New Roman" w:hAnsi="Times New Roman"/>
          <w:sz w:val="28"/>
        </w:rPr>
        <w:br/>
        <w:t>с оказанием государственных услуг. Данные жалобы не относятся к предмету Федерального закона № 248-ФЗ.</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Таким образом, жалобы, поступающие через ФГИС ДО, подлежат рассмотрению в порядке, предусмотренном Федеральным законом от 2 мая 2006 г. № 59-ФЗ «О порядке рассмотрения обращений</w:t>
      </w:r>
      <w:r w:rsidR="00FA5390">
        <w:rPr>
          <w:rFonts w:ascii="Times New Roman" w:hAnsi="Times New Roman"/>
          <w:sz w:val="28"/>
        </w:rPr>
        <w:t xml:space="preserve"> граждан Российской Федерации», </w:t>
      </w:r>
      <w:r>
        <w:rPr>
          <w:rFonts w:ascii="Times New Roman" w:hAnsi="Times New Roman"/>
          <w:sz w:val="28"/>
        </w:rPr>
        <w:t>с разъяснением заявителю установленного порядка обжалования решений контрольного (надзорного) органа, действий (бездействия) его должностных лиц.</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ТИПОВОЙ ОТВЕТ ПРИ ПОДАЧЕ ЖАЛОБЫ В БУМАЖНОМ ВИДЕ: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Ваше обращение от _________№ _______рассмотрено в соответствии</w:t>
      </w:r>
      <w:r>
        <w:rPr>
          <w:rFonts w:ascii="Times New Roman" w:hAnsi="Times New Roman"/>
          <w:sz w:val="28"/>
        </w:rPr>
        <w:br/>
        <w:t>с требованиями Федерального закона от 02.05.2006 № 59-ФЗ «О порядке рассмотрения обращений граждан Российской Федерации».</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Порядок обжалования решений контрольных (надзорных) органов, действий (бездействия) их должностных лиц регулируются Федеральным законом</w:t>
      </w:r>
      <w:r>
        <w:rPr>
          <w:rFonts w:ascii="Times New Roman" w:hAnsi="Times New Roman"/>
          <w:sz w:val="28"/>
        </w:rPr>
        <w:br/>
        <w:t xml:space="preserve">от 31.07.2020 № 248-ФЗ «О государственном контроле (надзоре) и муниципальном контроле в Российской Федерации» (далее – Закон о контроле). </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В соответствии со статьей 40 Закона о государственном контроле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w:t>
      </w:r>
      <w:r>
        <w:rPr>
          <w:rFonts w:ascii="Times New Roman" w:hAnsi="Times New Roman"/>
          <w:sz w:val="28"/>
        </w:rPr>
        <w:br/>
        <w:t>и муниципальных услуг и (или) региональных порталов государственных</w:t>
      </w:r>
      <w:r>
        <w:rPr>
          <w:rFonts w:ascii="Times New Roman" w:hAnsi="Times New Roman"/>
          <w:sz w:val="28"/>
        </w:rPr>
        <w:br/>
        <w:t>и муниципальных услуг.</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Для успешной подачи жалобы рекомендуется воспользоваться ссылкой https://knd.gosuslugi.ru.</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Назначение исполнителя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 xml:space="preserve">Жалобы, поступающие с портала </w:t>
      </w:r>
      <w:proofErr w:type="spellStart"/>
      <w:r>
        <w:rPr>
          <w:rFonts w:ascii="Times New Roman" w:hAnsi="Times New Roman"/>
          <w:sz w:val="28"/>
        </w:rPr>
        <w:t>Госуслуг</w:t>
      </w:r>
      <w:proofErr w:type="spellEnd"/>
      <w:r>
        <w:rPr>
          <w:rFonts w:ascii="Times New Roman" w:hAnsi="Times New Roman"/>
          <w:sz w:val="28"/>
        </w:rPr>
        <w:t xml:space="preserve"> в контрольный (надзорный) орган, должны быть распределены по исполнителям. Назначение исполнителя по жалобе доступно пользователям с ролью «Руководитель» и «Помощник руководителя».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Для назначения исполнителя по жалобе нужно открыть карточку с жалобой и нажать на кнопку «Назначить исполнителя».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В открывшемся окне выберите исполнителя по жалобе из списка или найдите его по ФИО с помощью поля поиска. Далее нажмите на кнопку «Назначить».</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После назначения исполнителя система возвращает вас в карточку жалобы, где теперь содержится информация о назначенном исполнителе, а статус изменился на «Ожидает подтверждения». Данный статус означает, что жалоба назначена на исполнителя, но пока не принята им в работу. Если вы приняли решение о смене исполнителя по жалобе, то это можно сделать с помощью кнопки «Изменить исполнителя».</w:t>
      </w:r>
    </w:p>
    <w:p w:rsidR="00596087" w:rsidRDefault="00596087" w:rsidP="008B6B15">
      <w:pPr>
        <w:spacing w:after="0" w:line="240" w:lineRule="auto"/>
        <w:ind w:firstLine="709"/>
        <w:jc w:val="both"/>
        <w:rPr>
          <w:rFonts w:ascii="Times New Roman" w:hAnsi="Times New Roman"/>
          <w:b/>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Отказ от рассмотрения жалобы</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Инспектор вправе отказать в рассмотрении жалобы в течение пяти рабочих дней со дня регистрации жалобы. Основания для отказа в рассмотрении жалобы регламентированы частью 1 статьи 42 Федерального закона № 248-ФЗ. При необходимости заявитель может самостоятельно отозвать жалобу с рассмотрения. В таком случае необходимо принять решение об отказе в рассмотрении жалобы</w:t>
      </w:r>
      <w:r>
        <w:rPr>
          <w:rFonts w:ascii="Times New Roman" w:hAnsi="Times New Roman"/>
          <w:sz w:val="28"/>
        </w:rPr>
        <w:br/>
        <w:t>в связи с отзывом жалобы.</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ОБРАТИТЕ ВНИМАНИЕ:</w:t>
      </w:r>
    </w:p>
    <w:p w:rsidR="00596087" w:rsidRDefault="006058E9" w:rsidP="008B6B15">
      <w:pPr>
        <w:spacing w:after="0" w:line="240" w:lineRule="auto"/>
        <w:ind w:firstLine="709"/>
        <w:jc w:val="both"/>
        <w:rPr>
          <w:rFonts w:ascii="Times New Roman" w:hAnsi="Times New Roman"/>
          <w:i/>
          <w:sz w:val="28"/>
        </w:rPr>
      </w:pPr>
      <w:r>
        <w:rPr>
          <w:rFonts w:ascii="Times New Roman" w:hAnsi="Times New Roman"/>
          <w:i/>
          <w:sz w:val="28"/>
        </w:rPr>
        <w:t>Механизм досудебного обжалования позволяет установить эффективное диалоговое взаимодействие между контрольными (надзорными) органами</w:t>
      </w:r>
      <w:r>
        <w:rPr>
          <w:rFonts w:ascii="Times New Roman" w:hAnsi="Times New Roman"/>
          <w:i/>
          <w:sz w:val="28"/>
        </w:rPr>
        <w:br/>
        <w:t>и контролируемыми лицами и обеспечить наиболее полную реализацию их прав</w:t>
      </w:r>
      <w:r>
        <w:rPr>
          <w:rFonts w:ascii="Times New Roman" w:hAnsi="Times New Roman"/>
          <w:i/>
          <w:sz w:val="28"/>
        </w:rPr>
        <w:br/>
        <w:t>и законных интересов. В сложившейся парадигме рекомендуется по возможности рассматривать все жалобы по существу и снизить случаи отказа от рассмотрения, особенно в отношении субъектов малого и среднего предпринимательства.</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Для отказа в рассмотрении жалобы, ранее взятой в работу, нажмите</w:t>
      </w:r>
      <w:r>
        <w:rPr>
          <w:rFonts w:ascii="Times New Roman" w:hAnsi="Times New Roman"/>
          <w:sz w:val="28"/>
        </w:rPr>
        <w:br/>
        <w:t>на кнопку «Отказать в рассмотрении».</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Далее в открывшемся окне выберите причину отказа в рассмотрении жалобы из предложенного списка и заполните поле «Обоснование принятого решения».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Для выбора сотрудников контрольного (надзорного) органа, согласующих</w:t>
      </w:r>
      <w:r>
        <w:rPr>
          <w:rFonts w:ascii="Times New Roman" w:hAnsi="Times New Roman"/>
          <w:sz w:val="28"/>
        </w:rPr>
        <w:br/>
        <w:t>и подписывающих документ по принятому решению, нажмите на кнопку «Выбрать»: откроется форма со списком сотрудников. Для быстрого поиска можно воспользоваться поисковой строкой в верхней части формы.</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После выбора сотрудников, участвующих в согласовании и подписании, появится блок работы с документом.</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Перед формированием документа его можно просмотреть. Для этого нажмите на кнопку «</w:t>
      </w:r>
      <w:proofErr w:type="spellStart"/>
      <w:r>
        <w:rPr>
          <w:rFonts w:ascii="Times New Roman" w:hAnsi="Times New Roman"/>
          <w:sz w:val="28"/>
        </w:rPr>
        <w:t>Предпросмотр</w:t>
      </w:r>
      <w:proofErr w:type="spellEnd"/>
      <w:r>
        <w:rPr>
          <w:rFonts w:ascii="Times New Roman" w:hAnsi="Times New Roman"/>
          <w:sz w:val="28"/>
        </w:rPr>
        <w:t>». Откроется окно печати документа, в котором можно посмотреть, как будет выглядеть печатная версия документа.</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Для того, чтобы сформировать решение по отказу в рассмотрении жалобы, нажмите на кнопку «Сформировать документ». При нажатии на кнопку «Сформировать документ» происходит формирование и автоматическое скачивание документа в формате PDF на компьютер.</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Кнопка «Прикрепить файл» используется в том случае, если у вас не настроен шаблон решений администратором. В таком случае для направления решения</w:t>
      </w:r>
      <w:r>
        <w:rPr>
          <w:rFonts w:ascii="Times New Roman" w:hAnsi="Times New Roman"/>
          <w:sz w:val="28"/>
        </w:rPr>
        <w:br/>
        <w:t>на согласование и подписание следует прикрепить заранее подготовленный документ.</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После заполнения всех данных по решению нажмите на кнопку «Отправить».</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В карточке записи о жалобе появится информация об отказе в рассмотрении жалобы. Отозвать решение можно до согласования документа, а если согласование не требуется, то до его подписания. Для этого в карточке записи о жалобе нажмите на кнопку «Отозвать».</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Перенаправление жалобы в другое структурное подразделение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Перенаправление жалобы в другое структурное подразделение доступно «Руководителю» (в случае назначения исполнителем по жалобе) или «Инспектору».</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Перенаправление жалобы возможно только в рамках подсистемы досудебного обжалования и только в рамках одного контрольного (надзорного) органа (между Центральным аппаратом и территориальными органами).</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ОБРАТИТЕ ВНИМАНИЕ:</w:t>
      </w:r>
    </w:p>
    <w:p w:rsidR="00596087" w:rsidRDefault="006058E9" w:rsidP="008B6B15">
      <w:pPr>
        <w:spacing w:after="0" w:line="240" w:lineRule="auto"/>
        <w:ind w:firstLine="709"/>
        <w:jc w:val="both"/>
        <w:rPr>
          <w:rFonts w:ascii="Times New Roman" w:hAnsi="Times New Roman"/>
          <w:i/>
          <w:sz w:val="28"/>
        </w:rPr>
      </w:pPr>
      <w:r>
        <w:rPr>
          <w:rFonts w:ascii="Times New Roman" w:hAnsi="Times New Roman"/>
          <w:i/>
          <w:sz w:val="28"/>
        </w:rPr>
        <w:t>Возможность перенаправить жалобу будет недоступна после того, как ее возьмут в работу</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Для перенаправления требуется перейти в карточку новой жалобы, назначенной на исполнителя, нажать кнопку «Перенаправить жалобу».</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В открывшемся окне заполнить поле «Подразделение» (поле является обязательным для заполнения). Далее заполнить поле «Обоснование принятого решения». Нажать кнопку «Отправить».</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Рассмотрение жалобы</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Если в жалобе отсутствуют ходатайства или они были рассмотрены ранее,</w:t>
      </w:r>
      <w:r>
        <w:rPr>
          <w:rFonts w:ascii="Times New Roman" w:hAnsi="Times New Roman"/>
          <w:sz w:val="28"/>
        </w:rPr>
        <w:br/>
        <w:t>а также отсутствуют основания для отказа в рассмотрении жалобы, то можно перейти на следующий этап работы – рассмотрение жалобы. Для перехода нажмите на кнопку «Перейти к рассмотрению». Обращаем внимание, что перейти</w:t>
      </w:r>
      <w:r>
        <w:rPr>
          <w:rFonts w:ascii="Times New Roman" w:hAnsi="Times New Roman"/>
          <w:sz w:val="28"/>
        </w:rPr>
        <w:br/>
        <w:t>к рассмотрению жалобы необходимо в срок, не превышающий 5 рабочих дней</w:t>
      </w:r>
      <w:r>
        <w:rPr>
          <w:rFonts w:ascii="Times New Roman" w:hAnsi="Times New Roman"/>
          <w:sz w:val="28"/>
        </w:rPr>
        <w:br/>
        <w:t>с момента регистрации жалобы.</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Статус по жалобе изменится с «Проверка» на «На рассмотрении». При рассмотрении жалобы доступны следующие действия: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1.</w:t>
      </w:r>
      <w:r>
        <w:rPr>
          <w:rFonts w:ascii="Times New Roman" w:hAnsi="Times New Roman"/>
          <w:sz w:val="28"/>
        </w:rPr>
        <w:tab/>
        <w:t>«Приостановить исполнение обжалуемого решения»;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z w:val="28"/>
        </w:rPr>
        <w:tab/>
        <w:t>«Принять итоговое решение»;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3.</w:t>
      </w:r>
      <w:r>
        <w:rPr>
          <w:rFonts w:ascii="Times New Roman" w:hAnsi="Times New Roman"/>
          <w:sz w:val="28"/>
        </w:rPr>
        <w:tab/>
        <w:t>«Запросить дополнительную информацию».</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ОБРАТИТЕ ВНИМАНИЕ:</w:t>
      </w:r>
    </w:p>
    <w:p w:rsidR="00596087" w:rsidRDefault="006058E9" w:rsidP="008B6B15">
      <w:pPr>
        <w:spacing w:after="0" w:line="240" w:lineRule="auto"/>
        <w:ind w:firstLine="709"/>
        <w:jc w:val="both"/>
        <w:rPr>
          <w:rFonts w:ascii="Times New Roman" w:hAnsi="Times New Roman"/>
          <w:i/>
          <w:sz w:val="28"/>
        </w:rPr>
      </w:pPr>
      <w:r>
        <w:rPr>
          <w:rFonts w:ascii="Times New Roman" w:hAnsi="Times New Roman"/>
          <w:i/>
          <w:sz w:val="28"/>
        </w:rPr>
        <w:t>Ходатайство о приостановлении исполнения обжалуемого решения можно рассмотреть, как на этапе проверки, так и на этапе рассмотрения жалобы, но при этом нужно учитывать регламентный срок, отведенный на рассмотрение ходатайства.</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Запрос дополнительной информации по жалобе</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Если инспектору в ходе анализа жалобы для подготовки решения не хватает данных, то в ГИС ТОР КНД реализована возможность запросить дополнительную информацию по жалобе у заявителя.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Для запроса дополнительной информации в карточке записи о жалобе нажмите на кнопку «Запросить дополнительную информацию».</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В открывшемся окне в поле «Список запрашиваемых документов» укажите перечень запрашиваемых документов и заполните поле «Обоснование принятого решения». Выбор сотрудников, согласующих и подписывающих проект решения, а также процесс формирования документа аналогичны процессу при подготовке проектов решений по ходатайствам, рассмотренным ранее.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Отсчет регламентного срока рассмотрения жалобы будет приостановлен до поступления документов от заявителя, но не более чем на 5 дней. После того, как контролируемое лицо загрузит запрашиваемые документы, они автоматически попадут в карточку жалобы, и система уведомит о поступлении документов. Отсчет дней, отведенных для принятия решения по жалобе, возобновится после получения документов или по истечению срока отправки, если заявитель не отправит документы.</w:t>
      </w:r>
    </w:p>
    <w:p w:rsidR="00596087" w:rsidRDefault="00596087" w:rsidP="008B6B15">
      <w:pPr>
        <w:spacing w:after="0" w:line="240" w:lineRule="auto"/>
        <w:ind w:firstLine="709"/>
        <w:jc w:val="both"/>
        <w:rPr>
          <w:rFonts w:ascii="Times New Roman" w:hAnsi="Times New Roman"/>
          <w:b/>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Действия исполнителя при поступлении дополнительных документов</w:t>
      </w:r>
      <w:r>
        <w:rPr>
          <w:rFonts w:ascii="Times New Roman" w:hAnsi="Times New Roman"/>
          <w:b/>
          <w:sz w:val="28"/>
        </w:rPr>
        <w:br/>
        <w:t>по инициативе заявителя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При необходимости, заявитель может дослать дополнительную информацию и документы, относящиеся к предмету жалобы.</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Если к жалобе приложены документы, то они отображаются в виде пиктограммы.</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Принятие итогового решения по жалобе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После того, как проведен анализ, инспектор может подготовить итоговое решение по жалобе. Для этого необходимо нажать на кнопку «Принять итоговое решение».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Далее в открывшемся окне инспектору необходимо выбрать решение</w:t>
      </w:r>
      <w:r>
        <w:rPr>
          <w:rFonts w:ascii="Times New Roman" w:hAnsi="Times New Roman"/>
          <w:sz w:val="28"/>
        </w:rPr>
        <w:br/>
        <w:t>из списка и заполнить поле «Обоснование принятого решения».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Выбор сотрудников, согласующих и подписывающих проект решения,</w:t>
      </w:r>
      <w:r>
        <w:rPr>
          <w:rFonts w:ascii="Times New Roman" w:hAnsi="Times New Roman"/>
          <w:sz w:val="28"/>
        </w:rPr>
        <w:br/>
        <w:t>а также процесс формирования документа аналогичны процессу при подготовке проектов решений по ходатайствам, рассмотренным ранее.</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Согласование и подписание решений по жалобе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Согласовывать проекты решений по жалобе могут пользователи с ролью «Инспектор» или «Руководитель».</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В карточке жалобы, поступившей на согласование, в блоке «Требуется согласование документа» доступны следующие функции:</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w:t>
      </w:r>
      <w:proofErr w:type="spellStart"/>
      <w:r>
        <w:rPr>
          <w:rFonts w:ascii="Times New Roman" w:hAnsi="Times New Roman"/>
          <w:sz w:val="28"/>
        </w:rPr>
        <w:t>Предпросмотр</w:t>
      </w:r>
      <w:proofErr w:type="spellEnd"/>
      <w:r>
        <w:rPr>
          <w:rFonts w:ascii="Times New Roman" w:hAnsi="Times New Roman"/>
          <w:sz w:val="28"/>
        </w:rPr>
        <w:t>»;</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«Согласовать»;</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«На доработку».</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Функция «</w:t>
      </w:r>
      <w:proofErr w:type="spellStart"/>
      <w:r>
        <w:rPr>
          <w:rFonts w:ascii="Times New Roman" w:hAnsi="Times New Roman"/>
          <w:sz w:val="28"/>
        </w:rPr>
        <w:t>Предпросмотр</w:t>
      </w:r>
      <w:proofErr w:type="spellEnd"/>
      <w:r>
        <w:rPr>
          <w:rFonts w:ascii="Times New Roman" w:hAnsi="Times New Roman"/>
          <w:sz w:val="28"/>
        </w:rPr>
        <w:t>» позволяет ознакомиться с документом по жалобе, перед тем как его согласовать. Также в карточке жалобы вы можете сохранить проект документа на компьютер, нажав на гиперссылку с его названием, и изучить всю информацию по жалобе.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Функция «На доработку» применяется, если при анализе проекта решения по жалобе согласующее лицо считает необходимым его доработку. Для этого</w:t>
      </w:r>
      <w:r>
        <w:rPr>
          <w:rFonts w:ascii="Times New Roman" w:hAnsi="Times New Roman"/>
          <w:sz w:val="28"/>
        </w:rPr>
        <w:br/>
        <w:t>в карточке жалобы укажите причину для доработки и нажмите на кнопку «Отправить на доработку».</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Функция «Согласовать» позволяет согласовать решение по жалобе. Для этого в карточке жалобы нажмите на кнопку «Согласовать». После этого в карточке жалобы появится информация о дате согласования.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После согласования проекта решения всеми лицами, которые были указаны исполнителем при подготовке проекта решения, у руководителя отобразится блок «Требуется подписание документа». При подписании документа руководитель может также, как и при согласовании, просмотреть его и отправить на доработку, если есть замечания. Если замечаний к проекту решения нет, проект решения можно подписать.</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ОБРАТИТЕ ВНИМАНИЕ:</w:t>
      </w:r>
    </w:p>
    <w:p w:rsidR="00596087" w:rsidRDefault="006058E9" w:rsidP="008B6B15">
      <w:pPr>
        <w:spacing w:after="0" w:line="240" w:lineRule="auto"/>
        <w:ind w:firstLine="709"/>
        <w:jc w:val="both"/>
        <w:rPr>
          <w:rFonts w:ascii="Times New Roman" w:hAnsi="Times New Roman"/>
          <w:i/>
          <w:sz w:val="28"/>
        </w:rPr>
      </w:pPr>
      <w:r>
        <w:rPr>
          <w:rFonts w:ascii="Times New Roman" w:hAnsi="Times New Roman"/>
          <w:i/>
          <w:sz w:val="28"/>
        </w:rPr>
        <w:t>Для подписания документа Вам потребуется установленный сертификат электронной подписи. С инструкцией по его установке Вы можете ознакомиться на Портале КНД в разделе «Документы», подраздел «Подсистема Досудебного обжалования» (https://knd.gov.ru/document/pre-trial-appeal) Блок «Инструкции», документ «Действия пользователя КНО при работе в личном кабинете ГИС ТОР КНД».</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ОБРАТИТЕ ВНИМАНИЕ:</w:t>
      </w:r>
    </w:p>
    <w:p w:rsidR="00596087" w:rsidRDefault="006058E9" w:rsidP="008B6B15">
      <w:pPr>
        <w:spacing w:after="0" w:line="240" w:lineRule="auto"/>
        <w:ind w:firstLine="709"/>
        <w:jc w:val="both"/>
        <w:rPr>
          <w:rFonts w:ascii="Times New Roman" w:hAnsi="Times New Roman"/>
          <w:i/>
          <w:sz w:val="28"/>
        </w:rPr>
      </w:pPr>
      <w:r>
        <w:rPr>
          <w:rFonts w:ascii="Times New Roman" w:hAnsi="Times New Roman"/>
          <w:i/>
          <w:sz w:val="28"/>
        </w:rPr>
        <w:t xml:space="preserve">В случае, если до принятия решения по жалобе от контролируемого </w:t>
      </w:r>
      <w:proofErr w:type="gramStart"/>
      <w:r>
        <w:rPr>
          <w:rFonts w:ascii="Times New Roman" w:hAnsi="Times New Roman"/>
          <w:i/>
          <w:sz w:val="28"/>
        </w:rPr>
        <w:t>лица,</w:t>
      </w:r>
      <w:r>
        <w:rPr>
          <w:rFonts w:ascii="Times New Roman" w:hAnsi="Times New Roman"/>
          <w:i/>
          <w:sz w:val="28"/>
        </w:rPr>
        <w:br/>
        <w:t>ее</w:t>
      </w:r>
      <w:proofErr w:type="gramEnd"/>
      <w:r>
        <w:rPr>
          <w:rFonts w:ascii="Times New Roman" w:hAnsi="Times New Roman"/>
          <w:i/>
          <w:sz w:val="28"/>
        </w:rPr>
        <w:t xml:space="preserve"> подавшего, поступило заявление об отзыве жалобы, по такому обращению</w:t>
      </w:r>
      <w:r>
        <w:rPr>
          <w:rFonts w:ascii="Times New Roman" w:hAnsi="Times New Roman"/>
          <w:i/>
          <w:sz w:val="28"/>
        </w:rPr>
        <w:br/>
        <w:t xml:space="preserve">необходимо принять и подписать в подсистеме ДО соответствующее решение (решение об отказе в рассмотрении жадобы). </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center"/>
        <w:rPr>
          <w:rFonts w:ascii="Times New Roman" w:hAnsi="Times New Roman"/>
          <w:b/>
          <w:sz w:val="28"/>
        </w:rPr>
      </w:pPr>
      <w:r>
        <w:rPr>
          <w:rFonts w:ascii="Times New Roman" w:hAnsi="Times New Roman"/>
          <w:b/>
          <w:sz w:val="28"/>
        </w:rPr>
        <w:t>Работа с информационной панелью (</w:t>
      </w:r>
      <w:proofErr w:type="spellStart"/>
      <w:r>
        <w:rPr>
          <w:rFonts w:ascii="Times New Roman" w:hAnsi="Times New Roman"/>
          <w:b/>
          <w:sz w:val="28"/>
        </w:rPr>
        <w:t>дашбордом</w:t>
      </w:r>
      <w:proofErr w:type="spellEnd"/>
      <w:r>
        <w:rPr>
          <w:rFonts w:ascii="Times New Roman" w:hAnsi="Times New Roman"/>
          <w:b/>
          <w:sz w:val="28"/>
        </w:rPr>
        <w:t>)</w:t>
      </w:r>
    </w:p>
    <w:p w:rsidR="00596087" w:rsidRDefault="006058E9" w:rsidP="008B6B15">
      <w:pPr>
        <w:spacing w:after="0" w:line="240" w:lineRule="auto"/>
        <w:ind w:firstLine="709"/>
        <w:jc w:val="both"/>
        <w:rPr>
          <w:rFonts w:ascii="Times New Roman" w:hAnsi="Times New Roman"/>
          <w:sz w:val="28"/>
        </w:rPr>
      </w:pPr>
      <w:proofErr w:type="spellStart"/>
      <w:r>
        <w:rPr>
          <w:rFonts w:ascii="Times New Roman" w:hAnsi="Times New Roman"/>
          <w:sz w:val="28"/>
        </w:rPr>
        <w:t>Дашборд</w:t>
      </w:r>
      <w:proofErr w:type="spellEnd"/>
      <w:r>
        <w:rPr>
          <w:rFonts w:ascii="Times New Roman" w:hAnsi="Times New Roman"/>
          <w:sz w:val="28"/>
        </w:rPr>
        <w:t xml:space="preserve"> руководителя контрольного (надзорного) органа – информационная панель, предназначенная для мониторинга и контроля событий по жалобам и для планирования и анализа результатов. На </w:t>
      </w:r>
      <w:proofErr w:type="spellStart"/>
      <w:r>
        <w:rPr>
          <w:rFonts w:ascii="Times New Roman" w:hAnsi="Times New Roman"/>
          <w:sz w:val="28"/>
        </w:rPr>
        <w:t>дашборде</w:t>
      </w:r>
      <w:proofErr w:type="spellEnd"/>
      <w:r>
        <w:rPr>
          <w:rFonts w:ascii="Times New Roman" w:hAnsi="Times New Roman"/>
          <w:sz w:val="28"/>
        </w:rPr>
        <w:t xml:space="preserve"> демонстрируется оперативная информация о результатах рассмотрения жалоб, количестве поступающих жалоб, сроках принятия решений по жалобам и так далее.</w:t>
      </w:r>
    </w:p>
    <w:p w:rsidR="00596087" w:rsidRDefault="00596087" w:rsidP="008B6B15">
      <w:pPr>
        <w:spacing w:after="0" w:line="240" w:lineRule="auto"/>
        <w:ind w:firstLine="709"/>
        <w:jc w:val="both"/>
        <w:rPr>
          <w:rFonts w:ascii="Times New Roman" w:hAnsi="Times New Roman"/>
          <w:sz w:val="28"/>
        </w:rPr>
      </w:pPr>
    </w:p>
    <w:sectPr w:rsidR="00596087" w:rsidSect="00680FBD">
      <w:headerReference w:type="default" r:id="rId12"/>
      <w:headerReference w:type="first" r:id="rId13"/>
      <w:pgSz w:w="11906" w:h="16838"/>
      <w:pgMar w:top="568" w:right="850" w:bottom="851" w:left="1134"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A13" w:rsidRDefault="001B5A13">
      <w:pPr>
        <w:spacing w:after="0" w:line="240" w:lineRule="auto"/>
      </w:pPr>
      <w:r>
        <w:separator/>
      </w:r>
    </w:p>
  </w:endnote>
  <w:endnote w:type="continuationSeparator" w:id="0">
    <w:p w:rsidR="001B5A13" w:rsidRDefault="001B5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2020603050405020304"/>
    <w:charset w:val="CC"/>
    <w:family w:val="roman"/>
    <w:pitch w:val="variable"/>
    <w:sig w:usb0="800006FF" w:usb1="0000285A" w:usb2="00000000" w:usb3="00000000" w:csb0="00000015"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A13" w:rsidRDefault="001B5A13">
      <w:pPr>
        <w:spacing w:after="0" w:line="240" w:lineRule="auto"/>
      </w:pPr>
      <w:r>
        <w:separator/>
      </w:r>
    </w:p>
  </w:footnote>
  <w:footnote w:type="continuationSeparator" w:id="0">
    <w:p w:rsidR="001B5A13" w:rsidRDefault="001B5A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087" w:rsidRDefault="006058E9">
    <w:pPr>
      <w:framePr w:wrap="around" w:vAnchor="text" w:hAnchor="margin" w:xAlign="center" w:y="1"/>
    </w:pPr>
    <w:r>
      <w:fldChar w:fldCharType="begin"/>
    </w:r>
    <w:r>
      <w:instrText xml:space="preserve">PAGE </w:instrText>
    </w:r>
    <w:r>
      <w:fldChar w:fldCharType="separate"/>
    </w:r>
    <w:r w:rsidR="00B35F81">
      <w:rPr>
        <w:noProof/>
      </w:rPr>
      <w:t>2</w:t>
    </w:r>
    <w:r>
      <w:fldChar w:fldCharType="end"/>
    </w:r>
  </w:p>
  <w:p w:rsidR="00596087" w:rsidRDefault="00596087">
    <w:pPr>
      <w:pStyle w:val="a7"/>
      <w:jc w:val="center"/>
      <w:rPr>
        <w:rFonts w:ascii="Times New Roman" w:hAnsi="Times New Roman"/>
      </w:rPr>
    </w:pPr>
  </w:p>
  <w:p w:rsidR="00596087" w:rsidRDefault="0059608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087" w:rsidRDefault="00596087">
    <w:pPr>
      <w:pStyle w:val="a7"/>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087" w:rsidRDefault="006058E9">
    <w:pPr>
      <w:framePr w:wrap="around" w:vAnchor="text" w:hAnchor="margin" w:xAlign="center" w:y="1"/>
    </w:pPr>
    <w:r>
      <w:fldChar w:fldCharType="begin"/>
    </w:r>
    <w:r>
      <w:instrText xml:space="preserve">PAGE </w:instrText>
    </w:r>
    <w:r>
      <w:fldChar w:fldCharType="separate"/>
    </w:r>
    <w:r w:rsidR="00CC6AF6">
      <w:rPr>
        <w:noProof/>
      </w:rPr>
      <w:t>2</w:t>
    </w:r>
    <w:r>
      <w:fldChar w:fldCharType="end"/>
    </w:r>
  </w:p>
  <w:p w:rsidR="00596087" w:rsidRDefault="00596087">
    <w:pPr>
      <w:pStyle w:val="a7"/>
      <w:jc w:val="center"/>
      <w:rPr>
        <w:rFonts w:ascii="Times New Roman" w:hAnsi="Times New Roman"/>
      </w:rPr>
    </w:pPr>
  </w:p>
  <w:p w:rsidR="00596087" w:rsidRDefault="00596087">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087" w:rsidRPr="004068D3" w:rsidRDefault="00596087" w:rsidP="004068D3">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087" w:rsidRDefault="006058E9">
    <w:pPr>
      <w:framePr w:wrap="around" w:vAnchor="text" w:hAnchor="margin" w:xAlign="center" w:y="1"/>
    </w:pPr>
    <w:r>
      <w:fldChar w:fldCharType="begin"/>
    </w:r>
    <w:r>
      <w:instrText xml:space="preserve">PAGE </w:instrText>
    </w:r>
    <w:r>
      <w:fldChar w:fldCharType="separate"/>
    </w:r>
    <w:r w:rsidR="0068624C">
      <w:rPr>
        <w:noProof/>
      </w:rPr>
      <w:t>10</w:t>
    </w:r>
    <w:r>
      <w:fldChar w:fldCharType="end"/>
    </w:r>
  </w:p>
  <w:p w:rsidR="00596087" w:rsidRDefault="00596087">
    <w:pPr>
      <w:pStyle w:val="a7"/>
      <w:jc w:val="center"/>
      <w:rPr>
        <w:rFonts w:ascii="Times New Roman" w:hAnsi="Times New Roman"/>
      </w:rPr>
    </w:pPr>
  </w:p>
  <w:p w:rsidR="00596087" w:rsidRDefault="00596087">
    <w:pPr>
      <w:pStyle w:val="a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087" w:rsidRDefault="00596087">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D5277F"/>
    <w:multiLevelType w:val="multilevel"/>
    <w:tmpl w:val="F7BA3DD4"/>
    <w:lvl w:ilvl="0">
      <w:start w:val="1"/>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F424D0D"/>
    <w:multiLevelType w:val="multilevel"/>
    <w:tmpl w:val="58A064D6"/>
    <w:lvl w:ilvl="0">
      <w:start w:val="1"/>
      <w:numFmt w:val="bullet"/>
      <w:lvlText w:val=""/>
      <w:lvlJc w:val="left"/>
      <w:pPr>
        <w:ind w:left="3196"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55DB7940"/>
    <w:multiLevelType w:val="multilevel"/>
    <w:tmpl w:val="BA0AA7B8"/>
    <w:lvl w:ilvl="0">
      <w:start w:val="1"/>
      <w:numFmt w:val="bullet"/>
      <w:lvlText w:val=""/>
      <w:lvlJc w:val="left"/>
      <w:pPr>
        <w:ind w:left="1365" w:hanging="360"/>
      </w:pPr>
      <w:rPr>
        <w:rFonts w:ascii="Symbol" w:hAnsi="Symbol"/>
      </w:rPr>
    </w:lvl>
    <w:lvl w:ilvl="1">
      <w:start w:val="1"/>
      <w:numFmt w:val="lowerLetter"/>
      <w:lvlText w:val="%2."/>
      <w:lvlJc w:val="left"/>
      <w:pPr>
        <w:ind w:left="2085" w:hanging="360"/>
      </w:pPr>
    </w:lvl>
    <w:lvl w:ilvl="2">
      <w:start w:val="1"/>
      <w:numFmt w:val="lowerRoman"/>
      <w:lvlText w:val="%3."/>
      <w:lvlJc w:val="right"/>
      <w:pPr>
        <w:ind w:left="2805" w:hanging="180"/>
      </w:pPr>
    </w:lvl>
    <w:lvl w:ilvl="3">
      <w:start w:val="1"/>
      <w:numFmt w:val="decimal"/>
      <w:lvlText w:val="%4."/>
      <w:lvlJc w:val="left"/>
      <w:pPr>
        <w:ind w:left="3525" w:hanging="360"/>
      </w:pPr>
    </w:lvl>
    <w:lvl w:ilvl="4">
      <w:start w:val="1"/>
      <w:numFmt w:val="lowerLetter"/>
      <w:lvlText w:val="%5."/>
      <w:lvlJc w:val="left"/>
      <w:pPr>
        <w:ind w:left="4245" w:hanging="360"/>
      </w:pPr>
    </w:lvl>
    <w:lvl w:ilvl="5">
      <w:start w:val="1"/>
      <w:numFmt w:val="lowerRoman"/>
      <w:lvlText w:val="%6."/>
      <w:lvlJc w:val="right"/>
      <w:pPr>
        <w:ind w:left="4965" w:hanging="180"/>
      </w:pPr>
    </w:lvl>
    <w:lvl w:ilvl="6">
      <w:start w:val="1"/>
      <w:numFmt w:val="decimal"/>
      <w:lvlText w:val="%7."/>
      <w:lvlJc w:val="left"/>
      <w:pPr>
        <w:ind w:left="5685" w:hanging="360"/>
      </w:pPr>
    </w:lvl>
    <w:lvl w:ilvl="7">
      <w:start w:val="1"/>
      <w:numFmt w:val="lowerLetter"/>
      <w:lvlText w:val="%8."/>
      <w:lvlJc w:val="left"/>
      <w:pPr>
        <w:ind w:left="6405" w:hanging="360"/>
      </w:pPr>
    </w:lvl>
    <w:lvl w:ilvl="8">
      <w:start w:val="1"/>
      <w:numFmt w:val="lowerRoman"/>
      <w:lvlText w:val="%9."/>
      <w:lvlJc w:val="right"/>
      <w:pPr>
        <w:ind w:left="7125" w:hanging="180"/>
      </w:pPr>
    </w:lvl>
  </w:abstractNum>
  <w:abstractNum w:abstractNumId="3">
    <w:nsid w:val="74966048"/>
    <w:multiLevelType w:val="multilevel"/>
    <w:tmpl w:val="10585EB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760C0BAA"/>
    <w:multiLevelType w:val="multilevel"/>
    <w:tmpl w:val="4D9841BC"/>
    <w:lvl w:ilvl="0">
      <w:start w:val="1"/>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087"/>
    <w:rsid w:val="00127E64"/>
    <w:rsid w:val="001B5A13"/>
    <w:rsid w:val="002242FD"/>
    <w:rsid w:val="004068D3"/>
    <w:rsid w:val="00596087"/>
    <w:rsid w:val="005A0CF2"/>
    <w:rsid w:val="005D165D"/>
    <w:rsid w:val="006058E9"/>
    <w:rsid w:val="00622CDE"/>
    <w:rsid w:val="00663117"/>
    <w:rsid w:val="00680FBD"/>
    <w:rsid w:val="0068624C"/>
    <w:rsid w:val="006E1908"/>
    <w:rsid w:val="008B6B15"/>
    <w:rsid w:val="00A16EF9"/>
    <w:rsid w:val="00A44B9B"/>
    <w:rsid w:val="00A6224C"/>
    <w:rsid w:val="00A9614A"/>
    <w:rsid w:val="00A96BE1"/>
    <w:rsid w:val="00AD2F0E"/>
    <w:rsid w:val="00B01727"/>
    <w:rsid w:val="00B35F81"/>
    <w:rsid w:val="00BE2D54"/>
    <w:rsid w:val="00C76976"/>
    <w:rsid w:val="00CC6AF6"/>
    <w:rsid w:val="00D90106"/>
    <w:rsid w:val="00E02022"/>
    <w:rsid w:val="00E547EB"/>
    <w:rsid w:val="00E66750"/>
    <w:rsid w:val="00ED4EBC"/>
    <w:rsid w:val="00F44218"/>
    <w:rsid w:val="00FA5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0D072C-A72D-4636-B977-3EE6A06F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Balloon Text"/>
    <w:basedOn w:val="a"/>
    <w:link w:val="a6"/>
    <w:pPr>
      <w:spacing w:after="0" w:line="240" w:lineRule="auto"/>
    </w:pPr>
    <w:rPr>
      <w:rFonts w:ascii="Segoe UI" w:hAnsi="Segoe UI"/>
      <w:sz w:val="18"/>
    </w:rPr>
  </w:style>
  <w:style w:type="character" w:customStyle="1" w:styleId="a6">
    <w:name w:val="Текст выноски Знак"/>
    <w:basedOn w:val="1"/>
    <w:link w:val="a5"/>
    <w:rPr>
      <w:rFonts w:ascii="Segoe UI" w:hAnsi="Segoe UI"/>
      <w:sz w:val="1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styleId="a7">
    <w:name w:val="header"/>
    <w:basedOn w:val="a"/>
    <w:link w:val="a8"/>
    <w:pPr>
      <w:tabs>
        <w:tab w:val="center" w:pos="4677"/>
        <w:tab w:val="right" w:pos="9355"/>
      </w:tabs>
      <w:spacing w:after="0" w:line="240" w:lineRule="auto"/>
    </w:pPr>
  </w:style>
  <w:style w:type="character" w:customStyle="1" w:styleId="a8">
    <w:name w:val="Верхний колонтитул Знак"/>
    <w:basedOn w:val="1"/>
    <w:link w:val="a7"/>
  </w:style>
  <w:style w:type="paragraph" w:customStyle="1" w:styleId="12">
    <w:name w:val="Гиперссылка1"/>
    <w:link w:val="a9"/>
    <w:rPr>
      <w:color w:val="0000FF"/>
      <w:u w:val="single"/>
    </w:rPr>
  </w:style>
  <w:style w:type="character" w:styleId="a9">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customStyle="1" w:styleId="13">
    <w:name w:val="Основной шрифт абзаца1"/>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List Paragraph"/>
    <w:basedOn w:val="a"/>
    <w:link w:val="ad"/>
    <w:pPr>
      <w:ind w:left="720"/>
      <w:contextualSpacing/>
    </w:pPr>
  </w:style>
  <w:style w:type="character" w:customStyle="1" w:styleId="ad">
    <w:name w:val="Абзац списка Знак"/>
    <w:basedOn w:val="1"/>
    <w:link w:val="ac"/>
  </w:style>
  <w:style w:type="paragraph" w:styleId="ae">
    <w:name w:val="Title"/>
    <w:next w:val="a"/>
    <w:link w:val="af"/>
    <w:uiPriority w:val="10"/>
    <w:qFormat/>
    <w:pPr>
      <w:spacing w:before="567" w:after="567"/>
      <w:jc w:val="center"/>
    </w:pPr>
    <w:rPr>
      <w:rFonts w:ascii="XO Thames" w:hAnsi="XO Thames"/>
      <w:b/>
      <w:caps/>
      <w:sz w:val="40"/>
    </w:rPr>
  </w:style>
  <w:style w:type="character" w:customStyle="1" w:styleId="af">
    <w:name w:val="Название Знак"/>
    <w:link w:val="ae"/>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0">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F2E84-A03D-42C6-8E51-EC541E5A9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3942</Words>
  <Characters>22476</Characters>
  <Application>Microsoft Office Word</Application>
  <DocSecurity>4</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Кочкарева Ольга Андреевна</dc:creator>
  <cp:lastModifiedBy>Ким Екатерина Игоревна</cp:lastModifiedBy>
  <cp:revision>2</cp:revision>
  <cp:lastPrinted>2023-10-30T14:29:00Z</cp:lastPrinted>
  <dcterms:created xsi:type="dcterms:W3CDTF">2023-11-07T14:11:00Z</dcterms:created>
  <dcterms:modified xsi:type="dcterms:W3CDTF">2023-11-07T14:11:00Z</dcterms:modified>
</cp:coreProperties>
</file>