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6" w:rsidRPr="009E3AAB" w:rsidRDefault="00694D25" w:rsidP="00CA2E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AAB">
        <w:rPr>
          <w:rFonts w:ascii="Times New Roman" w:hAnsi="Times New Roman" w:cs="Times New Roman"/>
          <w:b/>
          <w:sz w:val="28"/>
          <w:szCs w:val="28"/>
        </w:rPr>
        <w:t>Д</w:t>
      </w:r>
      <w:r w:rsidR="00C97FB0" w:rsidRPr="009E3AAB">
        <w:rPr>
          <w:rFonts w:ascii="Times New Roman" w:hAnsi="Times New Roman" w:cs="Times New Roman"/>
          <w:b/>
          <w:sz w:val="28"/>
          <w:szCs w:val="28"/>
        </w:rPr>
        <w:t>ОКЛАД</w:t>
      </w:r>
    </w:p>
    <w:p w:rsidR="00230BEF" w:rsidRPr="009E3AAB" w:rsidRDefault="002250F8" w:rsidP="00193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AAB">
        <w:rPr>
          <w:rFonts w:ascii="Times New Roman" w:hAnsi="Times New Roman" w:cs="Times New Roman"/>
          <w:b/>
          <w:sz w:val="28"/>
          <w:szCs w:val="28"/>
        </w:rPr>
        <w:t xml:space="preserve">о состоянии и развитии конкурентной среды на рынках товаров </w:t>
      </w:r>
      <w:r w:rsidR="00CA2EEA" w:rsidRPr="009E3AAB">
        <w:rPr>
          <w:rFonts w:ascii="Times New Roman" w:hAnsi="Times New Roman" w:cs="Times New Roman"/>
          <w:b/>
          <w:sz w:val="28"/>
          <w:szCs w:val="28"/>
        </w:rPr>
        <w:br/>
      </w:r>
      <w:r w:rsidRPr="009E3AAB">
        <w:rPr>
          <w:rFonts w:ascii="Times New Roman" w:hAnsi="Times New Roman" w:cs="Times New Roman"/>
          <w:b/>
          <w:sz w:val="28"/>
          <w:szCs w:val="28"/>
        </w:rPr>
        <w:t>и услуг</w:t>
      </w:r>
      <w:r w:rsidR="00694D25" w:rsidRPr="009E3A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3AAB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Тверь</w:t>
      </w:r>
      <w:r w:rsidR="00CA2EEA" w:rsidRPr="009E3A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BEF" w:rsidRPr="009E3AAB">
        <w:rPr>
          <w:rFonts w:ascii="Times New Roman" w:hAnsi="Times New Roman" w:cs="Times New Roman"/>
          <w:b/>
          <w:sz w:val="28"/>
          <w:szCs w:val="28"/>
        </w:rPr>
        <w:t>за 20</w:t>
      </w:r>
      <w:r w:rsidR="00665187" w:rsidRPr="009E3AAB">
        <w:rPr>
          <w:rFonts w:ascii="Times New Roman" w:hAnsi="Times New Roman" w:cs="Times New Roman"/>
          <w:b/>
          <w:sz w:val="28"/>
          <w:szCs w:val="28"/>
        </w:rPr>
        <w:t>2</w:t>
      </w:r>
      <w:r w:rsidR="0065395F">
        <w:rPr>
          <w:rFonts w:ascii="Times New Roman" w:hAnsi="Times New Roman" w:cs="Times New Roman"/>
          <w:b/>
          <w:sz w:val="28"/>
          <w:szCs w:val="28"/>
        </w:rPr>
        <w:t>5</w:t>
      </w:r>
      <w:r w:rsidR="00230BEF" w:rsidRPr="009E3AA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A2EEA" w:rsidRPr="009E3AAB" w:rsidRDefault="00CA2EEA" w:rsidP="00CA2EEA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E61BC5" w:rsidRDefault="00E61BC5" w:rsidP="00E61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2F7" w:rsidRPr="0065395F" w:rsidRDefault="00E61BC5" w:rsidP="00CF47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95F">
        <w:rPr>
          <w:rFonts w:ascii="Times New Roman" w:hAnsi="Times New Roman" w:cs="Times New Roman"/>
          <w:sz w:val="28"/>
          <w:szCs w:val="28"/>
        </w:rPr>
        <w:t xml:space="preserve">Стандарт развития конкуренции в субъектах Российской Федерации (далее соответственно - Стандарт, конкуренция) разработан в рамках реализации </w:t>
      </w:r>
      <w:hyperlink r:id="rId8" w:history="1">
        <w:r w:rsidRPr="0065395F">
          <w:rPr>
            <w:rFonts w:ascii="Times New Roman" w:hAnsi="Times New Roman" w:cs="Times New Roman"/>
            <w:sz w:val="28"/>
            <w:szCs w:val="28"/>
          </w:rPr>
          <w:t>пункта 7</w:t>
        </w:r>
      </w:hyperlink>
      <w:r w:rsidRPr="0065395F">
        <w:rPr>
          <w:rFonts w:ascii="Times New Roman" w:hAnsi="Times New Roman" w:cs="Times New Roman"/>
          <w:sz w:val="28"/>
          <w:szCs w:val="28"/>
        </w:rPr>
        <w:t xml:space="preserve"> и подпункта «в» пункта 8 Указа Президента Российской Федерации от 21 декабря 2017 № 618 «Об основных направлениях государственной политики по развитию конкуренции» </w:t>
      </w:r>
      <w:r w:rsidR="00A25213" w:rsidRPr="0065395F">
        <w:rPr>
          <w:rFonts w:ascii="Times New Roman" w:hAnsi="Times New Roman" w:cs="Times New Roman"/>
          <w:sz w:val="28"/>
          <w:szCs w:val="28"/>
        </w:rPr>
        <w:t xml:space="preserve">и представляет собой комплекс мероприятий, направленных на улучшение конкурентной среды. </w:t>
      </w:r>
      <w:r w:rsidR="00474C85" w:rsidRPr="00653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цель – установить </w:t>
      </w:r>
      <w:r w:rsidR="001E62F7" w:rsidRPr="0065395F">
        <w:rPr>
          <w:rFonts w:ascii="Times New Roman" w:hAnsi="Times New Roman" w:cs="Times New Roman"/>
          <w:sz w:val="28"/>
          <w:szCs w:val="28"/>
        </w:rPr>
        <w:t>системный и единообразный подход к осуществлению деятельности органов исполнительной власти субъектов Российской Федерации, органов местного самоуправления и территориальных органов федеральных органов исполнительной власти по созданию с учетом региональной специфики условий для развития конкуренции между хозяйствующими субъектами в отраслях экономики;</w:t>
      </w:r>
      <w:r w:rsidR="00CF4781" w:rsidRPr="0065395F">
        <w:rPr>
          <w:rFonts w:ascii="Times New Roman" w:hAnsi="Times New Roman" w:cs="Times New Roman"/>
          <w:sz w:val="28"/>
          <w:szCs w:val="28"/>
        </w:rPr>
        <w:t xml:space="preserve"> </w:t>
      </w:r>
      <w:r w:rsidR="001E62F7" w:rsidRPr="0065395F">
        <w:rPr>
          <w:rFonts w:ascii="Times New Roman" w:hAnsi="Times New Roman" w:cs="Times New Roman"/>
          <w:sz w:val="28"/>
          <w:szCs w:val="28"/>
        </w:rPr>
        <w:t>поддержк</w:t>
      </w:r>
      <w:r w:rsidR="00CF4781" w:rsidRPr="0065395F">
        <w:rPr>
          <w:rFonts w:ascii="Times New Roman" w:hAnsi="Times New Roman" w:cs="Times New Roman"/>
          <w:sz w:val="28"/>
          <w:szCs w:val="28"/>
        </w:rPr>
        <w:t>а</w:t>
      </w:r>
      <w:r w:rsidR="001E62F7" w:rsidRPr="0065395F">
        <w:rPr>
          <w:rFonts w:ascii="Times New Roman" w:hAnsi="Times New Roman" w:cs="Times New Roman"/>
          <w:sz w:val="28"/>
          <w:szCs w:val="28"/>
        </w:rPr>
        <w:t xml:space="preserve"> и защит</w:t>
      </w:r>
      <w:r w:rsidR="00CF4781" w:rsidRPr="0065395F">
        <w:rPr>
          <w:rFonts w:ascii="Times New Roman" w:hAnsi="Times New Roman" w:cs="Times New Roman"/>
          <w:sz w:val="28"/>
          <w:szCs w:val="28"/>
        </w:rPr>
        <w:t>а</w:t>
      </w:r>
      <w:r w:rsidR="001E62F7" w:rsidRPr="0065395F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предпринимательства, повышени</w:t>
      </w:r>
      <w:r w:rsidR="00CF4781" w:rsidRPr="0065395F">
        <w:rPr>
          <w:rFonts w:ascii="Times New Roman" w:hAnsi="Times New Roman" w:cs="Times New Roman"/>
          <w:sz w:val="28"/>
          <w:szCs w:val="28"/>
        </w:rPr>
        <w:t>е</w:t>
      </w:r>
      <w:r w:rsidR="001E62F7" w:rsidRPr="0065395F">
        <w:rPr>
          <w:rFonts w:ascii="Times New Roman" w:hAnsi="Times New Roman" w:cs="Times New Roman"/>
          <w:sz w:val="28"/>
          <w:szCs w:val="28"/>
        </w:rPr>
        <w:t xml:space="preserve"> уровня конкурентоспособности их продукции, а также содействие устранению административных барьеров</w:t>
      </w:r>
      <w:r w:rsidR="00CF4781" w:rsidRPr="0065395F">
        <w:rPr>
          <w:rFonts w:ascii="Times New Roman" w:hAnsi="Times New Roman" w:cs="Times New Roman"/>
          <w:sz w:val="28"/>
          <w:szCs w:val="28"/>
        </w:rPr>
        <w:t>.</w:t>
      </w:r>
    </w:p>
    <w:p w:rsidR="001E62F7" w:rsidRPr="0065395F" w:rsidRDefault="001E62F7" w:rsidP="00E61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FD1" w:rsidRPr="0065395F" w:rsidRDefault="00646FD1" w:rsidP="00E61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FD1" w:rsidRPr="007757DC" w:rsidRDefault="00646FD1" w:rsidP="00646FD1">
      <w:pPr>
        <w:pStyle w:val="a7"/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7DC">
        <w:rPr>
          <w:rFonts w:ascii="Times New Roman" w:hAnsi="Times New Roman" w:cs="Times New Roman"/>
          <w:b/>
          <w:sz w:val="28"/>
          <w:szCs w:val="28"/>
        </w:rPr>
        <w:t>Информация об исполнении в 202</w:t>
      </w:r>
      <w:r w:rsidR="0065395F" w:rsidRPr="007757DC">
        <w:rPr>
          <w:rFonts w:ascii="Times New Roman" w:hAnsi="Times New Roman" w:cs="Times New Roman"/>
          <w:b/>
          <w:sz w:val="28"/>
          <w:szCs w:val="28"/>
        </w:rPr>
        <w:t>5</w:t>
      </w:r>
      <w:r w:rsidRPr="007757DC">
        <w:rPr>
          <w:rFonts w:ascii="Times New Roman" w:hAnsi="Times New Roman" w:cs="Times New Roman"/>
          <w:b/>
          <w:sz w:val="28"/>
          <w:szCs w:val="28"/>
        </w:rPr>
        <w:t xml:space="preserve"> году пункта 5.2 соглашения </w:t>
      </w:r>
      <w:r w:rsidRPr="007757DC">
        <w:rPr>
          <w:rFonts w:ascii="Times New Roman" w:hAnsi="Times New Roman" w:cs="Times New Roman"/>
          <w:b/>
          <w:sz w:val="28"/>
          <w:szCs w:val="28"/>
        </w:rPr>
        <w:br/>
        <w:t xml:space="preserve">№ 39-СРК/17, заключенного между Министерством экономического развития Тверской области и Администрацией города Твери 25 августа 2017 года по внедрению на территории муниципального образования «Город Тверь» стандарта развития конкуренции в субъектах Российской </w:t>
      </w:r>
      <w:r w:rsidRPr="007757DC">
        <w:rPr>
          <w:rFonts w:ascii="Times New Roman" w:hAnsi="Times New Roman" w:cs="Times New Roman"/>
          <w:b/>
          <w:sz w:val="28"/>
          <w:szCs w:val="28"/>
        </w:rPr>
        <w:br/>
        <w:t xml:space="preserve">Федерации </w:t>
      </w:r>
    </w:p>
    <w:p w:rsidR="00646FD1" w:rsidRPr="007757DC" w:rsidRDefault="00646FD1" w:rsidP="00646F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7DC">
        <w:rPr>
          <w:rFonts w:ascii="Times New Roman" w:hAnsi="Times New Roman" w:cs="Times New Roman"/>
          <w:b/>
          <w:sz w:val="28"/>
          <w:szCs w:val="28"/>
        </w:rPr>
        <w:t>(далее - Соглашение).</w:t>
      </w:r>
    </w:p>
    <w:p w:rsidR="00646FD1" w:rsidRPr="0065395F" w:rsidRDefault="00646FD1" w:rsidP="00646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646FD1" w:rsidRPr="007757DC" w:rsidRDefault="00646FD1" w:rsidP="0064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7DC">
        <w:rPr>
          <w:rFonts w:ascii="Times New Roman" w:hAnsi="Times New Roman" w:cs="Times New Roman"/>
          <w:sz w:val="28"/>
          <w:szCs w:val="28"/>
        </w:rPr>
        <w:t xml:space="preserve">В проведении опроса приняли участие 610 предпринимателей и потребителей товаров, работ и услуг, высказавших свое мнение о состоянии и развитии конкурентной среды на муниципальных рынках. Источником для получения сводных итогов являлись анкеты: </w:t>
      </w:r>
    </w:p>
    <w:p w:rsidR="00646FD1" w:rsidRPr="007757DC" w:rsidRDefault="00646FD1" w:rsidP="0064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57DC">
        <w:rPr>
          <w:rFonts w:ascii="Times New Roman" w:hAnsi="Times New Roman" w:cs="Times New Roman"/>
          <w:sz w:val="28"/>
          <w:szCs w:val="28"/>
        </w:rPr>
        <w:t>- для опроса субъектов предпринимательской деятельности «Оценка состояния и развития конкурентной среды на рынках товаров, работ и услуг Тверской области» (заполнено 276 анкет);</w:t>
      </w:r>
    </w:p>
    <w:p w:rsidR="00646FD1" w:rsidRPr="007757DC" w:rsidRDefault="00646FD1" w:rsidP="0064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7DC">
        <w:rPr>
          <w:rFonts w:ascii="Times New Roman" w:hAnsi="Times New Roman" w:cs="Times New Roman"/>
          <w:sz w:val="28"/>
          <w:szCs w:val="28"/>
        </w:rPr>
        <w:t xml:space="preserve">- для потребителей товаров, работ и услуг «Удовлетворенность потребителей качеством товаров, работ и услуг ценовой конкуренцией на рынках Тверской области» (заполнено </w:t>
      </w:r>
      <w:r w:rsidR="001A1653" w:rsidRPr="007757DC">
        <w:rPr>
          <w:rFonts w:ascii="Times New Roman" w:hAnsi="Times New Roman" w:cs="Times New Roman"/>
          <w:sz w:val="28"/>
          <w:szCs w:val="28"/>
        </w:rPr>
        <w:t>165</w:t>
      </w:r>
      <w:r w:rsidRPr="007757DC">
        <w:rPr>
          <w:rFonts w:ascii="Times New Roman" w:hAnsi="Times New Roman" w:cs="Times New Roman"/>
          <w:sz w:val="28"/>
          <w:szCs w:val="28"/>
        </w:rPr>
        <w:t xml:space="preserve"> анкет);</w:t>
      </w:r>
    </w:p>
    <w:p w:rsidR="00646FD1" w:rsidRPr="007757DC" w:rsidRDefault="00646FD1" w:rsidP="0064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7DC">
        <w:rPr>
          <w:rFonts w:ascii="Times New Roman" w:hAnsi="Times New Roman" w:cs="Times New Roman"/>
          <w:sz w:val="28"/>
          <w:szCs w:val="28"/>
        </w:rPr>
        <w:t xml:space="preserve">- для опроса населения в отношении доступности финансовых услуг и удовлетворенности деятельностью в сфере финансовых услуг, осуществляемой на территории Тверской области (заполнено </w:t>
      </w:r>
      <w:r w:rsidR="001A1653" w:rsidRPr="007757DC">
        <w:rPr>
          <w:rFonts w:ascii="Times New Roman" w:hAnsi="Times New Roman" w:cs="Times New Roman"/>
          <w:sz w:val="28"/>
          <w:szCs w:val="28"/>
        </w:rPr>
        <w:t>169</w:t>
      </w:r>
      <w:r w:rsidRPr="007757DC">
        <w:rPr>
          <w:rFonts w:ascii="Times New Roman" w:hAnsi="Times New Roman" w:cs="Times New Roman"/>
          <w:sz w:val="28"/>
          <w:szCs w:val="28"/>
        </w:rPr>
        <w:t xml:space="preserve"> анкеты).</w:t>
      </w:r>
    </w:p>
    <w:p w:rsidR="00646FD1" w:rsidRPr="007757DC" w:rsidRDefault="00646FD1" w:rsidP="0064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7DC">
        <w:rPr>
          <w:rFonts w:ascii="Times New Roman" w:hAnsi="Times New Roman" w:cs="Times New Roman"/>
          <w:sz w:val="28"/>
          <w:szCs w:val="28"/>
        </w:rPr>
        <w:t>Результаты опроса будут представлены в докладе с подробной детализацией по наиболее важным направлениям и проблемам.</w:t>
      </w:r>
    </w:p>
    <w:p w:rsidR="00646FD1" w:rsidRPr="0065395F" w:rsidRDefault="00646FD1" w:rsidP="00646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646FD1" w:rsidRPr="007757DC" w:rsidRDefault="00646FD1" w:rsidP="00646FD1">
      <w:pPr>
        <w:pStyle w:val="a7"/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7DC">
        <w:rPr>
          <w:rFonts w:ascii="Times New Roman" w:hAnsi="Times New Roman" w:cs="Times New Roman"/>
          <w:b/>
          <w:sz w:val="28"/>
          <w:szCs w:val="28"/>
        </w:rPr>
        <w:t>Информация о состоянии конкурентной среды на территории муниципального образования город Тверь</w:t>
      </w:r>
    </w:p>
    <w:p w:rsidR="00646FD1" w:rsidRPr="007056B0" w:rsidRDefault="00646FD1" w:rsidP="0064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FD1" w:rsidRPr="007056B0" w:rsidRDefault="00646FD1" w:rsidP="0064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6B0">
        <w:rPr>
          <w:rFonts w:ascii="Times New Roman" w:hAnsi="Times New Roman" w:cs="Times New Roman"/>
          <w:sz w:val="28"/>
          <w:szCs w:val="28"/>
        </w:rPr>
        <w:t>Число учтенных в Статистическом Регистре Федеральной службы государственной статистики (далее – Росстат) на 1 января 202</w:t>
      </w:r>
      <w:r w:rsidR="009511B6" w:rsidRPr="007056B0">
        <w:rPr>
          <w:rFonts w:ascii="Times New Roman" w:hAnsi="Times New Roman" w:cs="Times New Roman"/>
          <w:sz w:val="28"/>
          <w:szCs w:val="28"/>
        </w:rPr>
        <w:t>5</w:t>
      </w:r>
      <w:r w:rsidRPr="007056B0">
        <w:rPr>
          <w:rFonts w:ascii="Times New Roman" w:hAnsi="Times New Roman" w:cs="Times New Roman"/>
          <w:sz w:val="28"/>
          <w:szCs w:val="28"/>
        </w:rPr>
        <w:t xml:space="preserve"> года в городе Твери составило 1</w:t>
      </w:r>
      <w:r w:rsidR="005A4956" w:rsidRPr="007056B0">
        <w:rPr>
          <w:rFonts w:ascii="Times New Roman" w:hAnsi="Times New Roman" w:cs="Times New Roman"/>
          <w:sz w:val="28"/>
          <w:szCs w:val="28"/>
        </w:rPr>
        <w:t>4</w:t>
      </w:r>
      <w:r w:rsidRPr="007056B0">
        <w:rPr>
          <w:rFonts w:ascii="Times New Roman" w:hAnsi="Times New Roman" w:cs="Times New Roman"/>
          <w:sz w:val="28"/>
          <w:szCs w:val="28"/>
        </w:rPr>
        <w:t>,</w:t>
      </w:r>
      <w:r w:rsidR="005A4956" w:rsidRPr="007056B0">
        <w:rPr>
          <w:rFonts w:ascii="Times New Roman" w:hAnsi="Times New Roman" w:cs="Times New Roman"/>
          <w:sz w:val="28"/>
          <w:szCs w:val="28"/>
        </w:rPr>
        <w:t>9</w:t>
      </w:r>
      <w:r w:rsidRPr="007056B0">
        <w:rPr>
          <w:rFonts w:ascii="Times New Roman" w:hAnsi="Times New Roman" w:cs="Times New Roman"/>
          <w:sz w:val="28"/>
          <w:szCs w:val="28"/>
        </w:rPr>
        <w:t xml:space="preserve"> тысяч хозяйствующих субъектов всех видов экономической деятельности (предприятий и организаций, их филиалов), индивидуальные предприниматели – </w:t>
      </w:r>
      <w:r w:rsidR="00E10C62" w:rsidRPr="007056B0">
        <w:rPr>
          <w:rFonts w:ascii="Times New Roman" w:hAnsi="Times New Roman" w:cs="Times New Roman"/>
          <w:sz w:val="28"/>
          <w:szCs w:val="28"/>
        </w:rPr>
        <w:t>1</w:t>
      </w:r>
      <w:r w:rsidR="005A4956" w:rsidRPr="007056B0">
        <w:rPr>
          <w:rFonts w:ascii="Times New Roman" w:hAnsi="Times New Roman" w:cs="Times New Roman"/>
          <w:sz w:val="28"/>
          <w:szCs w:val="28"/>
        </w:rPr>
        <w:t>3</w:t>
      </w:r>
      <w:r w:rsidR="00E10C62" w:rsidRPr="007056B0">
        <w:rPr>
          <w:rFonts w:ascii="Times New Roman" w:hAnsi="Times New Roman" w:cs="Times New Roman"/>
          <w:sz w:val="28"/>
          <w:szCs w:val="28"/>
        </w:rPr>
        <w:t>,</w:t>
      </w:r>
      <w:r w:rsidR="005A4956" w:rsidRPr="007056B0">
        <w:rPr>
          <w:rFonts w:ascii="Times New Roman" w:hAnsi="Times New Roman" w:cs="Times New Roman"/>
          <w:sz w:val="28"/>
          <w:szCs w:val="28"/>
        </w:rPr>
        <w:t>0</w:t>
      </w:r>
      <w:r w:rsidRPr="007056B0">
        <w:rPr>
          <w:rFonts w:ascii="Times New Roman" w:hAnsi="Times New Roman" w:cs="Times New Roman"/>
          <w:sz w:val="28"/>
          <w:szCs w:val="28"/>
        </w:rPr>
        <w:t xml:space="preserve"> тысяч чел. По сравнению с предшествующим годом количество субъектов уменьшилось на </w:t>
      </w:r>
      <w:r w:rsidR="005A4956" w:rsidRPr="007056B0">
        <w:rPr>
          <w:rFonts w:ascii="Times New Roman" w:hAnsi="Times New Roman" w:cs="Times New Roman"/>
          <w:sz w:val="28"/>
          <w:szCs w:val="28"/>
        </w:rPr>
        <w:t>2</w:t>
      </w:r>
      <w:r w:rsidR="00E10C62" w:rsidRPr="007056B0">
        <w:rPr>
          <w:rFonts w:ascii="Times New Roman" w:hAnsi="Times New Roman" w:cs="Times New Roman"/>
          <w:sz w:val="28"/>
          <w:szCs w:val="28"/>
        </w:rPr>
        <w:t>,</w:t>
      </w:r>
      <w:r w:rsidR="005A4956" w:rsidRPr="007056B0">
        <w:rPr>
          <w:rFonts w:ascii="Times New Roman" w:hAnsi="Times New Roman" w:cs="Times New Roman"/>
          <w:sz w:val="28"/>
          <w:szCs w:val="28"/>
        </w:rPr>
        <w:t>4</w:t>
      </w:r>
      <w:r w:rsidRPr="007056B0">
        <w:rPr>
          <w:rFonts w:ascii="Times New Roman" w:hAnsi="Times New Roman" w:cs="Times New Roman"/>
          <w:sz w:val="28"/>
          <w:szCs w:val="28"/>
        </w:rPr>
        <w:t xml:space="preserve"> %, или на </w:t>
      </w:r>
      <w:r w:rsidR="005A4956" w:rsidRPr="007056B0">
        <w:rPr>
          <w:rFonts w:ascii="Times New Roman" w:hAnsi="Times New Roman" w:cs="Times New Roman"/>
          <w:sz w:val="28"/>
          <w:szCs w:val="28"/>
        </w:rPr>
        <w:t>366</w:t>
      </w:r>
      <w:r w:rsidRPr="007056B0">
        <w:rPr>
          <w:rFonts w:ascii="Times New Roman" w:hAnsi="Times New Roman" w:cs="Times New Roman"/>
          <w:sz w:val="28"/>
          <w:szCs w:val="28"/>
        </w:rPr>
        <w:t xml:space="preserve"> единиц. Тенденция сокращения наблюдается на протяжении последних лет. </w:t>
      </w:r>
    </w:p>
    <w:p w:rsidR="00646FD1" w:rsidRPr="007056B0" w:rsidRDefault="00646FD1" w:rsidP="0064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:rsidR="00646FD1" w:rsidRPr="007056B0" w:rsidRDefault="00646FD1" w:rsidP="00646F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56B0">
        <w:rPr>
          <w:rFonts w:ascii="Times New Roman" w:hAnsi="Times New Roman" w:cs="Times New Roman"/>
          <w:b/>
          <w:i/>
          <w:sz w:val="28"/>
          <w:szCs w:val="28"/>
        </w:rPr>
        <w:t>Динамика числа предприятий и организаций города Твери</w:t>
      </w:r>
    </w:p>
    <w:p w:rsidR="00646FD1" w:rsidRPr="007056B0" w:rsidRDefault="00646FD1" w:rsidP="00646FD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7056B0">
        <w:rPr>
          <w:rFonts w:ascii="Times New Roman" w:hAnsi="Times New Roman" w:cs="Times New Roman"/>
          <w:i/>
          <w:sz w:val="24"/>
          <w:szCs w:val="28"/>
        </w:rPr>
        <w:t xml:space="preserve">по данным </w:t>
      </w:r>
      <w:proofErr w:type="spellStart"/>
      <w:r w:rsidRPr="007056B0">
        <w:rPr>
          <w:rFonts w:ascii="Times New Roman" w:hAnsi="Times New Roman" w:cs="Times New Roman"/>
          <w:i/>
          <w:sz w:val="24"/>
          <w:szCs w:val="28"/>
        </w:rPr>
        <w:t>Статрегистра</w:t>
      </w:r>
      <w:proofErr w:type="spellEnd"/>
      <w:r w:rsidRPr="007056B0">
        <w:rPr>
          <w:rFonts w:ascii="Times New Roman" w:hAnsi="Times New Roman" w:cs="Times New Roman"/>
          <w:i/>
          <w:sz w:val="24"/>
          <w:szCs w:val="28"/>
        </w:rPr>
        <w:t xml:space="preserve"> Росстата </w:t>
      </w:r>
    </w:p>
    <w:p w:rsidR="00646FD1" w:rsidRPr="007056B0" w:rsidRDefault="00646FD1" w:rsidP="00646FD1">
      <w:pPr>
        <w:spacing w:after="0" w:line="240" w:lineRule="auto"/>
        <w:jc w:val="right"/>
        <w:rPr>
          <w:rFonts w:ascii="Times New Roman" w:hAnsi="Times New Roman" w:cs="Times New Roman"/>
          <w:sz w:val="10"/>
          <w:szCs w:val="24"/>
        </w:rPr>
      </w:pPr>
    </w:p>
    <w:p w:rsidR="00646FD1" w:rsidRPr="007056B0" w:rsidRDefault="00646FD1" w:rsidP="00646FD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056B0">
        <w:rPr>
          <w:rFonts w:ascii="Times New Roman" w:hAnsi="Times New Roman" w:cs="Times New Roman"/>
          <w:i/>
          <w:sz w:val="24"/>
          <w:szCs w:val="24"/>
        </w:rPr>
        <w:t>на 1 января, единиц</w:t>
      </w:r>
    </w:p>
    <w:p w:rsidR="00646FD1" w:rsidRPr="007056B0" w:rsidRDefault="00646FD1" w:rsidP="00646F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056B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636D8C3D" wp14:editId="7CA9E5B0">
            <wp:extent cx="6296025" cy="138112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F3916" w:rsidRPr="0065395F" w:rsidRDefault="004F3916" w:rsidP="00646FD1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</w:rPr>
      </w:pPr>
    </w:p>
    <w:p w:rsidR="00646FD1" w:rsidRPr="007056B0" w:rsidRDefault="00646FD1" w:rsidP="0064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6B0">
        <w:rPr>
          <w:rFonts w:ascii="Times New Roman" w:hAnsi="Times New Roman" w:cs="Times New Roman"/>
          <w:sz w:val="28"/>
        </w:rPr>
        <w:t>Частную форму собственности имеют 90,</w:t>
      </w:r>
      <w:r w:rsidR="00B03E35" w:rsidRPr="007056B0">
        <w:rPr>
          <w:rFonts w:ascii="Times New Roman" w:hAnsi="Times New Roman" w:cs="Times New Roman"/>
          <w:sz w:val="28"/>
        </w:rPr>
        <w:t>7</w:t>
      </w:r>
      <w:r w:rsidRPr="007056B0">
        <w:rPr>
          <w:rFonts w:ascii="Times New Roman" w:hAnsi="Times New Roman" w:cs="Times New Roman"/>
          <w:sz w:val="28"/>
        </w:rPr>
        <w:t xml:space="preserve"> % хозяйствующих субъектов; субъекты государственной, федеральной, муниципальной собственности и собственности субъектов Российской Федерации занимают </w:t>
      </w:r>
      <w:r w:rsidR="004F3916" w:rsidRPr="007056B0">
        <w:rPr>
          <w:rFonts w:ascii="Times New Roman" w:hAnsi="Times New Roman" w:cs="Times New Roman"/>
          <w:sz w:val="28"/>
        </w:rPr>
        <w:t>1,4</w:t>
      </w:r>
      <w:r w:rsidRPr="007056B0">
        <w:rPr>
          <w:rFonts w:ascii="Times New Roman" w:hAnsi="Times New Roman" w:cs="Times New Roman"/>
          <w:sz w:val="28"/>
        </w:rPr>
        <w:t>%, общественные объединения - 3,</w:t>
      </w:r>
      <w:r w:rsidR="00B03E35" w:rsidRPr="007056B0">
        <w:rPr>
          <w:rFonts w:ascii="Times New Roman" w:hAnsi="Times New Roman" w:cs="Times New Roman"/>
          <w:sz w:val="28"/>
        </w:rPr>
        <w:t>8</w:t>
      </w:r>
      <w:r w:rsidRPr="007056B0">
        <w:rPr>
          <w:rFonts w:ascii="Times New Roman" w:hAnsi="Times New Roman" w:cs="Times New Roman"/>
          <w:sz w:val="28"/>
        </w:rPr>
        <w:t xml:space="preserve">%. </w:t>
      </w:r>
      <w:r w:rsidRPr="007056B0">
        <w:rPr>
          <w:rFonts w:ascii="Times New Roman" w:hAnsi="Times New Roman" w:cs="Times New Roman"/>
          <w:sz w:val="28"/>
          <w:szCs w:val="28"/>
        </w:rPr>
        <w:t>Наиболее распространенными организационно-правовыми формами хозяйствующих субъектов являются коммерческие корпоративные организации – 85,</w:t>
      </w:r>
      <w:r w:rsidR="00B03E35" w:rsidRPr="007056B0">
        <w:rPr>
          <w:rFonts w:ascii="Times New Roman" w:hAnsi="Times New Roman" w:cs="Times New Roman"/>
          <w:sz w:val="28"/>
          <w:szCs w:val="28"/>
        </w:rPr>
        <w:t>4</w:t>
      </w:r>
      <w:r w:rsidRPr="007056B0">
        <w:rPr>
          <w:rFonts w:ascii="Times New Roman" w:hAnsi="Times New Roman" w:cs="Times New Roman"/>
          <w:sz w:val="28"/>
          <w:szCs w:val="28"/>
        </w:rPr>
        <w:t>% от общего числа. На долю некоммерческих корпоративных организаций приходится 7,</w:t>
      </w:r>
      <w:r w:rsidR="00B03E35" w:rsidRPr="007056B0">
        <w:rPr>
          <w:rFonts w:ascii="Times New Roman" w:hAnsi="Times New Roman" w:cs="Times New Roman"/>
          <w:sz w:val="28"/>
          <w:szCs w:val="28"/>
        </w:rPr>
        <w:t>7</w:t>
      </w:r>
      <w:r w:rsidRPr="007056B0">
        <w:rPr>
          <w:rFonts w:ascii="Times New Roman" w:hAnsi="Times New Roman" w:cs="Times New Roman"/>
          <w:sz w:val="28"/>
          <w:szCs w:val="28"/>
        </w:rPr>
        <w:t>%, некоммерческих унитарных - 5,</w:t>
      </w:r>
      <w:r w:rsidR="00B03E35" w:rsidRPr="007056B0">
        <w:rPr>
          <w:rFonts w:ascii="Times New Roman" w:hAnsi="Times New Roman" w:cs="Times New Roman"/>
          <w:sz w:val="28"/>
          <w:szCs w:val="28"/>
        </w:rPr>
        <w:t>4</w:t>
      </w:r>
      <w:r w:rsidRPr="007056B0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646FD1" w:rsidRPr="007056B0" w:rsidRDefault="00646FD1" w:rsidP="0064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6B0">
        <w:rPr>
          <w:rFonts w:ascii="Times New Roman" w:hAnsi="Times New Roman" w:cs="Times New Roman"/>
          <w:sz w:val="28"/>
          <w:szCs w:val="28"/>
        </w:rPr>
        <w:t>По данным территориального органа Федеральной службы государственной статистики по Тверской области по состоянию на 01.01.202</w:t>
      </w:r>
      <w:r w:rsidR="00B03E35" w:rsidRPr="007056B0">
        <w:rPr>
          <w:rFonts w:ascii="Times New Roman" w:hAnsi="Times New Roman" w:cs="Times New Roman"/>
          <w:sz w:val="28"/>
          <w:szCs w:val="28"/>
        </w:rPr>
        <w:t>5</w:t>
      </w:r>
      <w:r w:rsidRPr="007056B0">
        <w:rPr>
          <w:rFonts w:ascii="Times New Roman" w:hAnsi="Times New Roman" w:cs="Times New Roman"/>
          <w:sz w:val="28"/>
          <w:szCs w:val="28"/>
        </w:rPr>
        <w:t xml:space="preserve"> года число учтенных субъектов малого и среднего предпринимательства (далее – МСП) в городе Твери составило 2</w:t>
      </w:r>
      <w:r w:rsidR="00B03E35" w:rsidRPr="007056B0">
        <w:rPr>
          <w:rFonts w:ascii="Times New Roman" w:hAnsi="Times New Roman" w:cs="Times New Roman"/>
          <w:sz w:val="28"/>
          <w:szCs w:val="28"/>
        </w:rPr>
        <w:t>4</w:t>
      </w:r>
      <w:r w:rsidRPr="007056B0">
        <w:rPr>
          <w:rFonts w:ascii="Times New Roman" w:hAnsi="Times New Roman" w:cs="Times New Roman"/>
          <w:sz w:val="28"/>
          <w:szCs w:val="28"/>
        </w:rPr>
        <w:t>,</w:t>
      </w:r>
      <w:r w:rsidR="00B03E35" w:rsidRPr="007056B0">
        <w:rPr>
          <w:rFonts w:ascii="Times New Roman" w:hAnsi="Times New Roman" w:cs="Times New Roman"/>
          <w:sz w:val="28"/>
          <w:szCs w:val="28"/>
        </w:rPr>
        <w:t>4</w:t>
      </w:r>
      <w:r w:rsidRPr="007056B0">
        <w:rPr>
          <w:rFonts w:ascii="Times New Roman" w:hAnsi="Times New Roman" w:cs="Times New Roman"/>
          <w:sz w:val="28"/>
          <w:szCs w:val="28"/>
        </w:rPr>
        <w:t xml:space="preserve"> тыс. единиц. </w:t>
      </w:r>
    </w:p>
    <w:p w:rsidR="00646FD1" w:rsidRPr="007056B0" w:rsidRDefault="00646FD1" w:rsidP="0064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056B0">
        <w:rPr>
          <w:rFonts w:ascii="Times New Roman" w:hAnsi="Times New Roman" w:cs="Times New Roman"/>
          <w:sz w:val="28"/>
        </w:rPr>
        <w:t>Наибольшая доля субъектов МСП (юридических лиц) в общем числе традиционно приходится на оптовую и розничную торговлю, ремонт автотранспортных средств, бытовых изделий и предметов личного пользования, строительство, транспортировку и хранение.</w:t>
      </w:r>
    </w:p>
    <w:p w:rsidR="00646FD1" w:rsidRPr="007056B0" w:rsidRDefault="00646FD1" w:rsidP="00502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47561" w:rsidRPr="007056B0" w:rsidRDefault="00C74878" w:rsidP="00E61AE3">
      <w:pPr>
        <w:pStyle w:val="a7"/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6B0">
        <w:rPr>
          <w:rFonts w:ascii="Times New Roman" w:hAnsi="Times New Roman" w:cs="Times New Roman"/>
          <w:b/>
          <w:sz w:val="28"/>
          <w:szCs w:val="28"/>
        </w:rPr>
        <w:t>Информация о результатах опросов потребител</w:t>
      </w:r>
      <w:r w:rsidR="000F4D49" w:rsidRPr="007056B0">
        <w:rPr>
          <w:rFonts w:ascii="Times New Roman" w:hAnsi="Times New Roman" w:cs="Times New Roman"/>
          <w:b/>
          <w:sz w:val="28"/>
          <w:szCs w:val="28"/>
        </w:rPr>
        <w:t>ей</w:t>
      </w:r>
      <w:r w:rsidR="00187CDA" w:rsidRPr="007056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1D58" w:rsidRPr="007056B0" w:rsidRDefault="00187CDA" w:rsidP="00AD1D58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6B0">
        <w:rPr>
          <w:rFonts w:ascii="Times New Roman" w:hAnsi="Times New Roman" w:cs="Times New Roman"/>
          <w:b/>
          <w:sz w:val="28"/>
          <w:szCs w:val="28"/>
        </w:rPr>
        <w:t>и хозяйствующих субъектов</w:t>
      </w:r>
    </w:p>
    <w:p w:rsidR="00187CDA" w:rsidRPr="0065395F" w:rsidRDefault="00187CDA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519A6" w:rsidRPr="007056B0" w:rsidRDefault="00C01C3A" w:rsidP="00B45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6B0">
        <w:rPr>
          <w:rFonts w:ascii="Times New Roman" w:hAnsi="Times New Roman" w:cs="Times New Roman"/>
          <w:sz w:val="28"/>
          <w:szCs w:val="28"/>
        </w:rPr>
        <w:t>В целях организации исполнения п. 5.2.5</w:t>
      </w:r>
      <w:r w:rsidR="00187CDA" w:rsidRPr="007056B0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Pr="007056B0">
        <w:rPr>
          <w:rFonts w:ascii="Times New Roman" w:hAnsi="Times New Roman" w:cs="Times New Roman"/>
          <w:sz w:val="28"/>
          <w:szCs w:val="28"/>
        </w:rPr>
        <w:t xml:space="preserve"> и в соответствии с Приказом Министерства экономического развития </w:t>
      </w:r>
      <w:r w:rsidR="000F2BA6" w:rsidRPr="007056B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056B0">
        <w:rPr>
          <w:rFonts w:ascii="Times New Roman" w:hAnsi="Times New Roman" w:cs="Times New Roman"/>
          <w:sz w:val="28"/>
          <w:szCs w:val="28"/>
        </w:rPr>
        <w:t xml:space="preserve"> от </w:t>
      </w:r>
      <w:r w:rsidR="000F2BA6" w:rsidRPr="007056B0">
        <w:rPr>
          <w:rFonts w:ascii="Times New Roman" w:hAnsi="Times New Roman" w:cs="Times New Roman"/>
          <w:sz w:val="28"/>
          <w:szCs w:val="28"/>
        </w:rPr>
        <w:t>11</w:t>
      </w:r>
      <w:r w:rsidRPr="007056B0">
        <w:rPr>
          <w:rFonts w:ascii="Times New Roman" w:hAnsi="Times New Roman" w:cs="Times New Roman"/>
          <w:sz w:val="28"/>
          <w:szCs w:val="28"/>
        </w:rPr>
        <w:t>.</w:t>
      </w:r>
      <w:r w:rsidR="000F2BA6" w:rsidRPr="007056B0">
        <w:rPr>
          <w:rFonts w:ascii="Times New Roman" w:hAnsi="Times New Roman" w:cs="Times New Roman"/>
          <w:sz w:val="28"/>
          <w:szCs w:val="28"/>
        </w:rPr>
        <w:t>03</w:t>
      </w:r>
      <w:r w:rsidRPr="007056B0">
        <w:rPr>
          <w:rFonts w:ascii="Times New Roman" w:hAnsi="Times New Roman" w:cs="Times New Roman"/>
          <w:sz w:val="28"/>
          <w:szCs w:val="28"/>
        </w:rPr>
        <w:t>.20</w:t>
      </w:r>
      <w:r w:rsidR="000F2BA6" w:rsidRPr="007056B0">
        <w:rPr>
          <w:rFonts w:ascii="Times New Roman" w:hAnsi="Times New Roman" w:cs="Times New Roman"/>
          <w:sz w:val="28"/>
          <w:szCs w:val="28"/>
        </w:rPr>
        <w:t>20</w:t>
      </w:r>
      <w:r w:rsidRPr="007056B0">
        <w:rPr>
          <w:rFonts w:ascii="Times New Roman" w:hAnsi="Times New Roman" w:cs="Times New Roman"/>
          <w:sz w:val="28"/>
          <w:szCs w:val="28"/>
        </w:rPr>
        <w:t xml:space="preserve"> № 1</w:t>
      </w:r>
      <w:r w:rsidR="000F2BA6" w:rsidRPr="007056B0">
        <w:rPr>
          <w:rFonts w:ascii="Times New Roman" w:hAnsi="Times New Roman" w:cs="Times New Roman"/>
          <w:sz w:val="28"/>
          <w:szCs w:val="28"/>
        </w:rPr>
        <w:t>30</w:t>
      </w:r>
      <w:r w:rsidRPr="007056B0">
        <w:rPr>
          <w:rFonts w:ascii="Times New Roman" w:hAnsi="Times New Roman" w:cs="Times New Roman"/>
          <w:sz w:val="28"/>
          <w:szCs w:val="28"/>
        </w:rPr>
        <w:t xml:space="preserve"> </w:t>
      </w:r>
      <w:r w:rsidR="00B27F8F" w:rsidRPr="007056B0">
        <w:rPr>
          <w:rFonts w:ascii="Times New Roman" w:hAnsi="Times New Roman" w:cs="Times New Roman"/>
          <w:sz w:val="28"/>
          <w:szCs w:val="28"/>
        </w:rPr>
        <w:t>«</w:t>
      </w:r>
      <w:r w:rsidRPr="007056B0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F2BA6" w:rsidRPr="007056B0">
        <w:rPr>
          <w:rFonts w:ascii="Times New Roman" w:hAnsi="Times New Roman" w:cs="Times New Roman"/>
          <w:sz w:val="28"/>
          <w:szCs w:val="28"/>
        </w:rPr>
        <w:t>единой методики мониторинга состояния и развития конкуренции на товарных рынках</w:t>
      </w:r>
      <w:r w:rsidR="00B4580E" w:rsidRPr="007056B0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</w:t>
      </w:r>
      <w:r w:rsidR="00B27F8F" w:rsidRPr="007056B0">
        <w:rPr>
          <w:rFonts w:ascii="Times New Roman" w:hAnsi="Times New Roman" w:cs="Times New Roman"/>
          <w:sz w:val="28"/>
          <w:szCs w:val="28"/>
        </w:rPr>
        <w:t>»</w:t>
      </w:r>
      <w:r w:rsidR="00B4580E" w:rsidRPr="007056B0">
        <w:rPr>
          <w:rFonts w:ascii="Times New Roman" w:hAnsi="Times New Roman" w:cs="Times New Roman"/>
          <w:sz w:val="28"/>
          <w:szCs w:val="28"/>
        </w:rPr>
        <w:t xml:space="preserve"> </w:t>
      </w:r>
      <w:r w:rsidRPr="007056B0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="00B4580E" w:rsidRPr="007056B0">
        <w:rPr>
          <w:rFonts w:ascii="Times New Roman" w:hAnsi="Times New Roman" w:cs="Times New Roman"/>
          <w:sz w:val="28"/>
          <w:szCs w:val="28"/>
        </w:rPr>
        <w:t>г</w:t>
      </w:r>
      <w:r w:rsidRPr="007056B0">
        <w:rPr>
          <w:rFonts w:ascii="Times New Roman" w:hAnsi="Times New Roman" w:cs="Times New Roman"/>
          <w:sz w:val="28"/>
          <w:szCs w:val="28"/>
        </w:rPr>
        <w:t>ород Тверь проведены</w:t>
      </w:r>
      <w:r w:rsidR="00230BEF" w:rsidRPr="007056B0">
        <w:rPr>
          <w:rFonts w:ascii="Times New Roman" w:hAnsi="Times New Roman" w:cs="Times New Roman"/>
          <w:sz w:val="28"/>
          <w:szCs w:val="28"/>
        </w:rPr>
        <w:t xml:space="preserve"> </w:t>
      </w:r>
      <w:r w:rsidR="007D6485" w:rsidRPr="007056B0">
        <w:rPr>
          <w:rFonts w:ascii="Times New Roman" w:hAnsi="Times New Roman" w:cs="Times New Roman"/>
          <w:sz w:val="28"/>
          <w:szCs w:val="28"/>
        </w:rPr>
        <w:t>мониторинг</w:t>
      </w:r>
      <w:r w:rsidR="00230BEF" w:rsidRPr="007056B0">
        <w:rPr>
          <w:rFonts w:ascii="Times New Roman" w:hAnsi="Times New Roman" w:cs="Times New Roman"/>
          <w:sz w:val="28"/>
          <w:szCs w:val="28"/>
        </w:rPr>
        <w:t>и</w:t>
      </w:r>
      <w:r w:rsidR="00967647" w:rsidRPr="007056B0">
        <w:rPr>
          <w:rFonts w:ascii="Times New Roman" w:hAnsi="Times New Roman" w:cs="Times New Roman"/>
          <w:sz w:val="28"/>
          <w:szCs w:val="28"/>
        </w:rPr>
        <w:t>:</w:t>
      </w:r>
    </w:p>
    <w:p w:rsidR="00230BEF" w:rsidRPr="007056B0" w:rsidRDefault="00497C2E" w:rsidP="00F941C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6B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171CB" w:rsidRPr="007056B0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8519A6" w:rsidRPr="007056B0">
        <w:rPr>
          <w:rFonts w:ascii="Times New Roman" w:hAnsi="Times New Roman" w:cs="Times New Roman"/>
          <w:sz w:val="28"/>
          <w:szCs w:val="28"/>
        </w:rPr>
        <w:t>удовлетворенности</w:t>
      </w:r>
      <w:r w:rsidR="00FE1671" w:rsidRPr="007056B0">
        <w:rPr>
          <w:rFonts w:ascii="Times New Roman" w:hAnsi="Times New Roman" w:cs="Times New Roman"/>
          <w:sz w:val="28"/>
          <w:szCs w:val="28"/>
        </w:rPr>
        <w:t xml:space="preserve"> </w:t>
      </w:r>
      <w:r w:rsidR="008519A6" w:rsidRPr="007056B0">
        <w:rPr>
          <w:rFonts w:ascii="Times New Roman" w:hAnsi="Times New Roman" w:cs="Times New Roman"/>
          <w:sz w:val="28"/>
          <w:szCs w:val="28"/>
        </w:rPr>
        <w:t>потребителей качеством товаров, работ и услуг и ценовой конкуренцией на рынках города Твери</w:t>
      </w:r>
      <w:r w:rsidR="00C01C3A" w:rsidRPr="007056B0">
        <w:rPr>
          <w:rFonts w:ascii="Times New Roman" w:hAnsi="Times New Roman" w:cs="Times New Roman"/>
          <w:sz w:val="28"/>
          <w:szCs w:val="28"/>
        </w:rPr>
        <w:t xml:space="preserve"> </w:t>
      </w:r>
      <w:r w:rsidR="008519A6" w:rsidRPr="007056B0">
        <w:rPr>
          <w:rFonts w:ascii="Times New Roman" w:hAnsi="Times New Roman" w:cs="Times New Roman"/>
          <w:sz w:val="28"/>
          <w:szCs w:val="28"/>
        </w:rPr>
        <w:t>(далее</w:t>
      </w:r>
      <w:r w:rsidR="009019A1" w:rsidRPr="007056B0">
        <w:rPr>
          <w:rFonts w:ascii="Times New Roman" w:hAnsi="Times New Roman" w:cs="Times New Roman"/>
          <w:sz w:val="28"/>
          <w:szCs w:val="28"/>
        </w:rPr>
        <w:t xml:space="preserve"> </w:t>
      </w:r>
      <w:r w:rsidR="00FE1671" w:rsidRPr="007056B0">
        <w:rPr>
          <w:rFonts w:ascii="Times New Roman" w:hAnsi="Times New Roman" w:cs="Times New Roman"/>
          <w:sz w:val="28"/>
          <w:szCs w:val="28"/>
        </w:rPr>
        <w:t>–</w:t>
      </w:r>
      <w:r w:rsidR="009019A1" w:rsidRPr="007056B0">
        <w:rPr>
          <w:rFonts w:ascii="Times New Roman" w:hAnsi="Times New Roman" w:cs="Times New Roman"/>
          <w:sz w:val="28"/>
          <w:szCs w:val="28"/>
        </w:rPr>
        <w:t xml:space="preserve"> </w:t>
      </w:r>
      <w:r w:rsidR="008519A6" w:rsidRPr="007056B0">
        <w:rPr>
          <w:rFonts w:ascii="Times New Roman" w:hAnsi="Times New Roman" w:cs="Times New Roman"/>
          <w:sz w:val="28"/>
          <w:szCs w:val="28"/>
        </w:rPr>
        <w:t>исследование</w:t>
      </w:r>
      <w:r w:rsidR="00FE1671" w:rsidRPr="007056B0">
        <w:rPr>
          <w:rFonts w:ascii="Times New Roman" w:hAnsi="Times New Roman" w:cs="Times New Roman"/>
          <w:sz w:val="28"/>
          <w:szCs w:val="28"/>
        </w:rPr>
        <w:t xml:space="preserve"> 1</w:t>
      </w:r>
      <w:r w:rsidR="008519A6" w:rsidRPr="007056B0">
        <w:rPr>
          <w:rFonts w:ascii="Times New Roman" w:hAnsi="Times New Roman" w:cs="Times New Roman"/>
          <w:sz w:val="28"/>
          <w:szCs w:val="28"/>
        </w:rPr>
        <w:t>);</w:t>
      </w:r>
    </w:p>
    <w:p w:rsidR="0031758F" w:rsidRPr="007056B0" w:rsidRDefault="00B4580E" w:rsidP="0031758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6B0">
        <w:rPr>
          <w:rFonts w:ascii="Times New Roman" w:hAnsi="Times New Roman" w:cs="Times New Roman"/>
          <w:sz w:val="28"/>
          <w:szCs w:val="28"/>
        </w:rPr>
        <w:t xml:space="preserve">- доступности финансовых услуг и удовлетворенности деятельностью в сфере финансовых услуг, осуществляемой на территории Тверской области, для населения (далее – исследование </w:t>
      </w:r>
      <w:r w:rsidR="0031758F" w:rsidRPr="007056B0">
        <w:rPr>
          <w:rFonts w:ascii="Times New Roman" w:hAnsi="Times New Roman" w:cs="Times New Roman"/>
          <w:sz w:val="28"/>
          <w:szCs w:val="28"/>
        </w:rPr>
        <w:t>2</w:t>
      </w:r>
      <w:r w:rsidRPr="007056B0">
        <w:rPr>
          <w:rFonts w:ascii="Times New Roman" w:hAnsi="Times New Roman" w:cs="Times New Roman"/>
          <w:sz w:val="28"/>
          <w:szCs w:val="28"/>
        </w:rPr>
        <w:t>)</w:t>
      </w:r>
      <w:r w:rsidR="0031758F" w:rsidRPr="007056B0">
        <w:rPr>
          <w:rFonts w:ascii="Times New Roman" w:hAnsi="Times New Roman" w:cs="Times New Roman"/>
          <w:sz w:val="28"/>
          <w:szCs w:val="28"/>
        </w:rPr>
        <w:t>;</w:t>
      </w:r>
    </w:p>
    <w:p w:rsidR="0031758F" w:rsidRDefault="0031758F" w:rsidP="0031758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6B0">
        <w:rPr>
          <w:rFonts w:ascii="Times New Roman" w:hAnsi="Times New Roman" w:cs="Times New Roman"/>
          <w:sz w:val="28"/>
          <w:szCs w:val="28"/>
        </w:rPr>
        <w:t>- оценки субъектами предпринимательской деятельности состояния и развития конкурентной среды на рынках товаров, работ и услуг по городу Твери (далее – исследование 3).</w:t>
      </w:r>
    </w:p>
    <w:p w:rsidR="00C26A82" w:rsidRDefault="00C26A82" w:rsidP="0031758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A82" w:rsidRPr="00C26A82" w:rsidRDefault="00C26A82" w:rsidP="0031758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662" w:rsidRPr="00C26A82" w:rsidRDefault="008519A6" w:rsidP="00E61AE3">
      <w:pPr>
        <w:pStyle w:val="a7"/>
        <w:numPr>
          <w:ilvl w:val="1"/>
          <w:numId w:val="1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A82">
        <w:rPr>
          <w:rFonts w:ascii="Times New Roman" w:hAnsi="Times New Roman" w:cs="Times New Roman"/>
          <w:b/>
          <w:sz w:val="28"/>
          <w:szCs w:val="28"/>
        </w:rPr>
        <w:t>Итоги исследования 1</w:t>
      </w:r>
    </w:p>
    <w:p w:rsidR="00187CDA" w:rsidRPr="00C26A82" w:rsidRDefault="00187CDA" w:rsidP="00187C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8"/>
        </w:rPr>
      </w:pPr>
    </w:p>
    <w:p w:rsidR="00E61AE3" w:rsidRPr="00C26A82" w:rsidRDefault="00187CDA" w:rsidP="00CD44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A82">
        <w:rPr>
          <w:rFonts w:ascii="Times New Roman" w:hAnsi="Times New Roman" w:cs="Times New Roman"/>
          <w:b/>
          <w:sz w:val="28"/>
          <w:szCs w:val="28"/>
        </w:rPr>
        <w:t>3.1.1. Характеристика респондентов</w:t>
      </w:r>
    </w:p>
    <w:p w:rsidR="00187CDA" w:rsidRPr="00C26A82" w:rsidRDefault="00187CDA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C26A82" w:rsidRPr="0082581F" w:rsidRDefault="00B92A45" w:rsidP="00C26A82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Pr="00825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 проведен среди</w:t>
      </w:r>
      <w:r w:rsidRPr="00825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B92A4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165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потребителей</w:t>
      </w:r>
      <w:r w:rsidRPr="00B92A4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C26A82" w:rsidRPr="00825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Социально-демографический портрет респондента: соотношение мужчин и женщин примерно равное (48% женщин, 52% мужчин), наиболее представленная возрастная группа — от 35 до 44 лет, с высшим или средним профессиональным образо</w:t>
      </w:r>
      <w:bookmarkStart w:id="0" w:name="_GoBack"/>
      <w:bookmarkEnd w:id="0"/>
      <w:r w:rsidR="00C26A82" w:rsidRPr="00825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ванием, работающая по найму.</w:t>
      </w:r>
    </w:p>
    <w:p w:rsidR="00C26A82" w:rsidRPr="0082581F" w:rsidRDefault="00C26A82" w:rsidP="00C26A82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581F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Выборка отражает активную взрослую аудиторию, способную дать оценку широкому спектру рынков.</w:t>
      </w:r>
    </w:p>
    <w:p w:rsidR="00C26A82" w:rsidRPr="0082581F" w:rsidRDefault="00C26A82" w:rsidP="00C26A82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5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Доклад анализирует два ключевых аспекта:</w:t>
      </w:r>
    </w:p>
    <w:p w:rsidR="00C26A82" w:rsidRPr="0082581F" w:rsidRDefault="00C26A82" w:rsidP="00C26A82">
      <w:pPr>
        <w:numPr>
          <w:ilvl w:val="0"/>
          <w:numId w:val="24"/>
        </w:numPr>
        <w:shd w:val="clear" w:color="auto" w:fill="FFFFFF"/>
        <w:tabs>
          <w:tab w:val="clear" w:pos="72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581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Оценка количества операторов </w:t>
      </w:r>
      <w:r w:rsidRPr="00825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ключевых рынках (насыщенность конкуренции).</w:t>
      </w:r>
    </w:p>
    <w:p w:rsidR="00C26A82" w:rsidRDefault="00C26A82" w:rsidP="00C26A82">
      <w:pPr>
        <w:numPr>
          <w:ilvl w:val="0"/>
          <w:numId w:val="24"/>
        </w:numPr>
        <w:shd w:val="clear" w:color="auto" w:fill="FFFFFF"/>
        <w:tabs>
          <w:tab w:val="clear" w:pos="72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581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Удовлетворенность потребителей </w:t>
      </w:r>
      <w:r w:rsidRPr="00825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уровнем цен.</w:t>
      </w:r>
    </w:p>
    <w:p w:rsidR="00C26A82" w:rsidRPr="0082581F" w:rsidRDefault="00C26A82" w:rsidP="00C26A82">
      <w:pPr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C26A82" w:rsidRPr="00C26A82" w:rsidRDefault="00C26A82" w:rsidP="00C26A82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C26A8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</w:t>
      </w:r>
      <w:r w:rsidRPr="00C26A8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 Анализ насыщенности рынков (количество операторов)</w:t>
      </w:r>
    </w:p>
    <w:p w:rsidR="00C26A82" w:rsidRDefault="00C26A82" w:rsidP="00C26A82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82581F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Оценка респондентами количества компаний, предоставляющих услуги, позволяет выделить несколько групп рынков.</w:t>
      </w:r>
    </w:p>
    <w:p w:rsidR="00C26A82" w:rsidRPr="00C26A82" w:rsidRDefault="00C26A82" w:rsidP="00C26A8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C26A8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</w:t>
      </w:r>
      <w:r w:rsidRPr="00C26A8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.1. Рынки с признаками достаточной конкурентной среды.</w:t>
      </w:r>
    </w:p>
    <w:p w:rsidR="00C26A82" w:rsidRPr="00046491" w:rsidRDefault="00C26A82" w:rsidP="00C26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Н</w:t>
      </w:r>
      <w:r w:rsidRPr="0082581F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аиболее положительные оценки потребители дали следующим рынкам, где преобладает ответ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ы</w:t>
      </w:r>
      <w:r w:rsidRPr="0082581F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046491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«достаточно» </w:t>
      </w:r>
      <w:r w:rsidRPr="00CD248D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и</w:t>
      </w:r>
      <w:r w:rsidRPr="00046491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«избыточно»:</w:t>
      </w:r>
    </w:p>
    <w:p w:rsidR="00C26A82" w:rsidRPr="00046491" w:rsidRDefault="00C26A82" w:rsidP="00C26A8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- у</w:t>
      </w:r>
      <w:r w:rsidRPr="00046491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слуги общего образования (73,9%)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;</w:t>
      </w:r>
    </w:p>
    <w:p w:rsidR="00C26A82" w:rsidRDefault="00C26A82" w:rsidP="00C26A8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- у</w:t>
      </w:r>
      <w:r w:rsidRPr="00046491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слуги среднего профессионального образования (66,7%)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;</w:t>
      </w:r>
    </w:p>
    <w:p w:rsidR="00C26A82" w:rsidRPr="00CD248D" w:rsidRDefault="00C26A82" w:rsidP="00C26A8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- </w:t>
      </w:r>
      <w:r w:rsidRPr="002148A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рынок услуг дополнительного образования детей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(53,3%);</w:t>
      </w:r>
    </w:p>
    <w:p w:rsidR="00C26A82" w:rsidRDefault="00C26A82" w:rsidP="00C26A8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- р</w:t>
      </w:r>
      <w:r w:rsidRPr="00CD248D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ынок медицинских услуг (5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2,7</w:t>
      </w:r>
      <w:r w:rsidRPr="00CD248D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%)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;</w:t>
      </w:r>
    </w:p>
    <w:p w:rsidR="00C26A82" w:rsidRPr="00046491" w:rsidRDefault="00C26A82" w:rsidP="00C26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- </w:t>
      </w:r>
      <w:r w:rsidRPr="00CD248D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розничн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ая</w:t>
      </w:r>
      <w:r w:rsidRPr="00CD248D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торговл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я</w:t>
      </w:r>
      <w:r w:rsidRPr="00CD248D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лекарственными препаратами, медицинскими изделиями 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(50,9%).</w:t>
      </w:r>
    </w:p>
    <w:p w:rsidR="00C26A82" w:rsidRPr="002148A9" w:rsidRDefault="00C26A82" w:rsidP="00C26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2148A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Данные рынки характеризуются стабильной конкурентной средой, удовлетворяющей основные запросы потребителей.</w:t>
      </w:r>
    </w:p>
    <w:p w:rsidR="00C26A82" w:rsidRPr="00C26A82" w:rsidRDefault="00C26A82" w:rsidP="00C26A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C26A8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</w:t>
      </w:r>
      <w:r w:rsidRPr="00C26A8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.2. Рынки с выраженным дефицитом предложения.</w:t>
      </w:r>
    </w:p>
    <w:p w:rsidR="00C26A82" w:rsidRPr="00D55202" w:rsidRDefault="00C26A82" w:rsidP="00C26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D55202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Значительная часть жителей отмечает недостаточность предложения на социально значимых рынках </w:t>
      </w:r>
      <w:r w:rsidRPr="00046491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(</w:t>
      </w:r>
      <w:r w:rsidRPr="00D55202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ответы </w:t>
      </w:r>
      <w:r w:rsidRPr="00046491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«мало» </w:t>
      </w:r>
      <w:r w:rsidRPr="00D55202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и</w:t>
      </w:r>
      <w:r w:rsidRPr="00046491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«нет совсем»)</w:t>
      </w:r>
      <w:r w:rsidRPr="00D55202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:</w:t>
      </w:r>
    </w:p>
    <w:p w:rsidR="00C26A82" w:rsidRPr="00D55202" w:rsidRDefault="00C26A82" w:rsidP="00C26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- у</w:t>
      </w:r>
      <w:r w:rsidRPr="00D55202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слуги психолого-педагогического сопровождения детей с ОВЗ: 43% респондентов считают, что предложений «Мало», а 18% указывают на их полное отсутствие.</w:t>
      </w:r>
    </w:p>
    <w:p w:rsidR="00C26A82" w:rsidRPr="00D55202" w:rsidRDefault="00C26A82" w:rsidP="00C26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lastRenderedPageBreak/>
        <w:t>- у</w:t>
      </w:r>
      <w:r w:rsidRPr="00D55202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слуги детского отдыха и оздоровления: 50% отмечают недостаточность предложения.</w:t>
      </w:r>
    </w:p>
    <w:p w:rsidR="00C26A82" w:rsidRPr="00D55202" w:rsidRDefault="00C26A82" w:rsidP="00C26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- м</w:t>
      </w:r>
      <w:r w:rsidRPr="00D55202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едицинские услуги: 40% указывают на нехватку услуг.</w:t>
      </w:r>
    </w:p>
    <w:p w:rsidR="00C26A82" w:rsidRPr="00D55202" w:rsidRDefault="00C26A82" w:rsidP="00C26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- с</w:t>
      </w:r>
      <w:r w:rsidRPr="00D55202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оциальные услуги: 52% респондентов отмечают недостаток предложения.</w:t>
      </w:r>
    </w:p>
    <w:p w:rsidR="00C26A82" w:rsidRPr="00D55202" w:rsidRDefault="00C26A82" w:rsidP="00C26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Таким образом, п</w:t>
      </w:r>
      <w:r w:rsidRPr="00D55202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рисутствует структурный дефицит в социальной сфере, что указывает на потенциальные точки роста для бизнеса и необходимость адресной поддержки со стороны органов власти.</w:t>
      </w:r>
    </w:p>
    <w:p w:rsidR="00C26A82" w:rsidRPr="00C26A82" w:rsidRDefault="00C26A82" w:rsidP="00C26A8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C26A8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</w:t>
      </w:r>
      <w:r w:rsidRPr="00C26A8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.3. Рынки с высокой долей неопределенности.</w:t>
      </w:r>
    </w:p>
    <w:p w:rsidR="00C26A82" w:rsidRPr="00D55202" w:rsidRDefault="00C26A82" w:rsidP="00C26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D55202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На ряде рынков фиксируется высокий процент ответов «Затрудняюсь ответить». Это характерно для специализированных и промышленных рынков, таких как:</w:t>
      </w:r>
    </w:p>
    <w:p w:rsidR="00C26A82" w:rsidRPr="00D55202" w:rsidRDefault="00C26A82" w:rsidP="00C26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- п</w:t>
      </w:r>
      <w:r w:rsidRPr="00D55202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роизводство и торговля электроэнергией (30-3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2</w:t>
      </w:r>
      <w:r w:rsidRPr="00D55202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% затруднившихся)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;</w:t>
      </w:r>
    </w:p>
    <w:p w:rsidR="00C26A82" w:rsidRPr="00D55202" w:rsidRDefault="00C26A82" w:rsidP="00C26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- п</w:t>
      </w:r>
      <w:r w:rsidRPr="00D55202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леменное животноводство (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43,0</w:t>
      </w:r>
      <w:r w:rsidRPr="00D55202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%)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;</w:t>
      </w:r>
    </w:p>
    <w:p w:rsidR="00C26A82" w:rsidRPr="00D55202" w:rsidRDefault="00C26A82" w:rsidP="00C26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- с</w:t>
      </w:r>
      <w:r w:rsidRPr="00D55202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еменоводство (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39,4</w:t>
      </w:r>
      <w:r w:rsidRPr="00D55202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%)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;</w:t>
      </w:r>
    </w:p>
    <w:p w:rsidR="00C26A82" w:rsidRPr="00D55202" w:rsidRDefault="00C26A82" w:rsidP="00C26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- п</w:t>
      </w:r>
      <w:r w:rsidRPr="00D55202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ереработка водных биоресурсов (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43,6</w:t>
      </w:r>
      <w:r w:rsidRPr="00D55202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%).</w:t>
      </w:r>
    </w:p>
    <w:p w:rsidR="00C26A82" w:rsidRPr="000B37D8" w:rsidRDefault="00C26A82" w:rsidP="00C26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Что</w:t>
      </w:r>
      <w:r w:rsidRPr="000B37D8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свидетельствует о низкой осведомленности широких слоев населения о данных сегментах экономики, что может быть косвенным признаком недостаточной прозрачности рынков или их узкой специализации.</w:t>
      </w:r>
    </w:p>
    <w:p w:rsidR="00C26A82" w:rsidRDefault="00C26A82" w:rsidP="00C26A82">
      <w:pPr>
        <w:shd w:val="clear" w:color="auto" w:fill="FFFFFF"/>
        <w:tabs>
          <w:tab w:val="left" w:pos="709"/>
        </w:tabs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C26A82" w:rsidRPr="00C26A82" w:rsidRDefault="00C26A82" w:rsidP="00C26A82">
      <w:pPr>
        <w:shd w:val="clear" w:color="auto" w:fill="FFFFFF"/>
        <w:tabs>
          <w:tab w:val="left" w:pos="709"/>
        </w:tabs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C26A8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</w:t>
      </w:r>
      <w:r w:rsidRPr="00C26A8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 Анализ удовлетворенности уровнем цен</w:t>
      </w:r>
    </w:p>
    <w:p w:rsidR="00C26A82" w:rsidRPr="000B37D8" w:rsidRDefault="00C26A82" w:rsidP="00C26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0B37D8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Оценка ценовой политики демонстрирует сдержанно-негативные настроения среди потребителей.</w:t>
      </w:r>
    </w:p>
    <w:p w:rsidR="00C26A82" w:rsidRPr="00C26A82" w:rsidRDefault="00C26A82" w:rsidP="00C26A82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C26A8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</w:t>
      </w:r>
      <w:r w:rsidRPr="00C26A8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1. Наименее удовлетворяющие ценовые параметры.</w:t>
      </w:r>
    </w:p>
    <w:p w:rsidR="00C26A82" w:rsidRPr="000B37D8" w:rsidRDefault="00C26A82" w:rsidP="00C26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0B37D8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Наибольшая доля негативных оценок («Скорее не удовлетворен» и «Не удовлетворен») сосредоточена в сфере ЖКХ и строительства:</w:t>
      </w:r>
    </w:p>
    <w:p w:rsidR="00C26A82" w:rsidRPr="00B55636" w:rsidRDefault="00C26A82" w:rsidP="00C26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- т</w:t>
      </w:r>
      <w:r w:rsidRPr="00B55636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еплоснабжение: 54% неудовлетвор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енных ценами;</w:t>
      </w:r>
    </w:p>
    <w:p w:rsidR="00C26A82" w:rsidRPr="00B55636" w:rsidRDefault="00C26A82" w:rsidP="00C26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- с</w:t>
      </w:r>
      <w:r w:rsidRPr="00B55636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одержание и ремонт МКД: 53%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;</w:t>
      </w:r>
    </w:p>
    <w:p w:rsidR="00C26A82" w:rsidRPr="00B55636" w:rsidRDefault="00C26A82" w:rsidP="00C26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- ж</w:t>
      </w:r>
      <w:r w:rsidRPr="00B55636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илищное строительство: 42%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;</w:t>
      </w:r>
    </w:p>
    <w:p w:rsidR="00C26A82" w:rsidRPr="00B55636" w:rsidRDefault="00C26A82" w:rsidP="00C26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- п</w:t>
      </w:r>
      <w:r w:rsidRPr="00B55636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оставка сжиженного газа: 39%.</w:t>
      </w:r>
    </w:p>
    <w:p w:rsidR="00C26A82" w:rsidRPr="00B55636" w:rsidRDefault="00C26A82" w:rsidP="00C26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B55636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Высокий уровень неудовлетворенности ценами также отмечается на рынках:</w:t>
      </w:r>
    </w:p>
    <w:p w:rsidR="00C26A82" w:rsidRPr="00B55636" w:rsidRDefault="00C26A82" w:rsidP="00C26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- м</w:t>
      </w:r>
      <w:r w:rsidRPr="00B55636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едицинских услуг (60%)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;</w:t>
      </w:r>
    </w:p>
    <w:p w:rsidR="00C26A82" w:rsidRPr="00B55636" w:rsidRDefault="00C26A82" w:rsidP="00C26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- у</w:t>
      </w:r>
      <w:r w:rsidRPr="00B55636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слуг детского отдыха и оздоровления (49,7%)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;</w:t>
      </w:r>
    </w:p>
    <w:p w:rsidR="00C26A82" w:rsidRPr="00B55636" w:rsidRDefault="00C26A82" w:rsidP="00C26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- р</w:t>
      </w:r>
      <w:r w:rsidRPr="00B55636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итуальных услуг (38%).</w:t>
      </w:r>
    </w:p>
    <w:p w:rsidR="00C26A82" w:rsidRPr="00C26A82" w:rsidRDefault="00C26A82" w:rsidP="00C26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C26A82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2</w:t>
      </w:r>
      <w:r w:rsidRPr="00C26A82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.2. Рынки с относительной ценовой стабильностью</w:t>
      </w:r>
    </w:p>
    <w:p w:rsidR="00C26A82" w:rsidRPr="00B55636" w:rsidRDefault="00C26A82" w:rsidP="00C26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B55636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Наименьший уровень ценового недовольства наблюдается на рынках:</w:t>
      </w:r>
    </w:p>
    <w:p w:rsidR="00C26A82" w:rsidRPr="001E75EE" w:rsidRDefault="00C26A82" w:rsidP="00C26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- о</w:t>
      </w:r>
      <w:r w:rsidRPr="001E75E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бщего образования (35% удовлетворенных)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;</w:t>
      </w:r>
    </w:p>
    <w:p w:rsidR="00C26A82" w:rsidRPr="001E75EE" w:rsidRDefault="00C26A82" w:rsidP="00C26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- р</w:t>
      </w:r>
      <w:r w:rsidRPr="001E75E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емонта автотранспортных средств (32% удовлетворенных).</w:t>
      </w:r>
    </w:p>
    <w:p w:rsidR="00C26A82" w:rsidRDefault="00C26A82" w:rsidP="00C26A82">
      <w:pPr>
        <w:shd w:val="clear" w:color="auto" w:fill="FFFFFF"/>
        <w:tabs>
          <w:tab w:val="left" w:pos="709"/>
        </w:tabs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C26A82" w:rsidRPr="00C26A82" w:rsidRDefault="00C26A82" w:rsidP="00C26A82">
      <w:pPr>
        <w:shd w:val="clear" w:color="auto" w:fill="FFFFFF"/>
        <w:tabs>
          <w:tab w:val="left" w:pos="709"/>
        </w:tabs>
        <w:spacing w:after="0" w:line="240" w:lineRule="auto"/>
        <w:ind w:firstLine="709"/>
        <w:outlineLvl w:val="2"/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</w:pPr>
      <w:r w:rsidRPr="00C26A8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Основные выводы и тенденции.</w:t>
      </w:r>
    </w:p>
    <w:p w:rsidR="00C26A82" w:rsidRPr="001E75EE" w:rsidRDefault="00C26A82" w:rsidP="00C26A8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1E75E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В г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ороде</w:t>
      </w:r>
      <w:r w:rsidRPr="001E75E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Твери сформировалась стабильная конкурентная среда на рынках повседневного спроса (связь, ритуальные услуги, </w:t>
      </w:r>
      <w:proofErr w:type="spellStart"/>
      <w:r w:rsidRPr="001E75E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авторемонт</w:t>
      </w:r>
      <w:proofErr w:type="spellEnd"/>
      <w:r w:rsidRPr="001E75E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, такси). В то же время, социально значимые сектора (поддержка детей с ОВЗ, детский отдых, </w:t>
      </w:r>
      <w:proofErr w:type="spellStart"/>
      <w:r w:rsidRPr="001E75E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соцуслуги</w:t>
      </w:r>
      <w:proofErr w:type="spellEnd"/>
      <w:r w:rsidRPr="001E75E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) испытывают значительный дефицит предложения, что ограничивает потребительский выбор и требует внимания органов власти.</w:t>
      </w:r>
    </w:p>
    <w:p w:rsidR="00C26A82" w:rsidRDefault="00C26A82" w:rsidP="00C26A8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1E75E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lastRenderedPageBreak/>
        <w:t xml:space="preserve">Уровень цен на услуги жилищно-коммунального хозяйства является ключевым источником неудовлетворенности для более чем половины населения города. </w:t>
      </w:r>
    </w:p>
    <w:p w:rsidR="00C26A82" w:rsidRPr="001E75EE" w:rsidRDefault="00C26A82" w:rsidP="00C26A8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1E75E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Социальная сфера 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- </w:t>
      </w:r>
      <w:r w:rsidRPr="001E75E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зона риска. Рынки медицинских и образовательных услуг, несмотря на наличие операторов, не удовлетворяют потребителей по ценовому критерию, что может свидетельствовать о проблемах с соотношением «цена-качество» и доступностью.</w:t>
      </w:r>
    </w:p>
    <w:p w:rsidR="00C26A82" w:rsidRPr="001E75EE" w:rsidRDefault="00C26A82" w:rsidP="00C26A8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1E75E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Низкая информированность о промышленных и аграрных рынках. Значительная часть населения не обладает информацией о специализированных рынках (АПК, энергетика, промышленность), что затрудняет формирование объективной картины конкурентной среды в этих отраслях.</w:t>
      </w:r>
    </w:p>
    <w:p w:rsidR="00C26A82" w:rsidRDefault="00C26A82" w:rsidP="00882D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31758F" w:rsidRPr="00C26A82" w:rsidRDefault="0031758F" w:rsidP="00712077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A82">
        <w:rPr>
          <w:rFonts w:ascii="Times New Roman" w:hAnsi="Times New Roman" w:cs="Times New Roman"/>
          <w:b/>
          <w:sz w:val="28"/>
          <w:szCs w:val="28"/>
        </w:rPr>
        <w:t xml:space="preserve">3.2. Итоги исследования </w:t>
      </w:r>
      <w:r w:rsidR="00712077" w:rsidRPr="00C26A82">
        <w:rPr>
          <w:rFonts w:ascii="Times New Roman" w:hAnsi="Times New Roman" w:cs="Times New Roman"/>
          <w:b/>
          <w:sz w:val="28"/>
          <w:szCs w:val="28"/>
        </w:rPr>
        <w:t>2</w:t>
      </w:r>
    </w:p>
    <w:p w:rsidR="00044D39" w:rsidRPr="0065395F" w:rsidRDefault="00044D39" w:rsidP="00C2429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C24291" w:rsidRPr="004F36C0" w:rsidRDefault="00C24291" w:rsidP="00C24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6C0">
        <w:rPr>
          <w:rFonts w:ascii="Times New Roman" w:hAnsi="Times New Roman" w:cs="Times New Roman"/>
          <w:b/>
          <w:sz w:val="28"/>
          <w:szCs w:val="28"/>
        </w:rPr>
        <w:t>3.2.1. Характеристика респондентов</w:t>
      </w:r>
    </w:p>
    <w:p w:rsidR="00C24291" w:rsidRDefault="00C24291" w:rsidP="00C242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E864C0" w:rsidRPr="00A961EB" w:rsidRDefault="00E864C0" w:rsidP="00E86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61EB">
        <w:rPr>
          <w:rFonts w:ascii="Times New Roman" w:eastAsia="Times New Roman" w:hAnsi="Times New Roman" w:cs="Times New Roman"/>
          <w:sz w:val="28"/>
          <w:szCs w:val="24"/>
          <w:lang w:eastAsia="ru-RU"/>
        </w:rPr>
        <w:t>В опросе приняли участие 169 респондентов, что обеспечивает репрезентативность данных для формирования ключевых выводов.</w:t>
      </w:r>
    </w:p>
    <w:p w:rsidR="00E864C0" w:rsidRDefault="00E864C0" w:rsidP="00E86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61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Выборка респондентов характеризуется сбалансированностью по полу (45,6% мужчин, 54,4% женщин) и охватывает все основные возрастные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961EB">
        <w:rPr>
          <w:rFonts w:ascii="Times New Roman" w:eastAsia="Times New Roman" w:hAnsi="Times New Roman" w:cs="Times New Roman"/>
          <w:sz w:val="28"/>
          <w:szCs w:val="24"/>
          <w:lang w:eastAsia="ru-RU"/>
        </w:rPr>
        <w:t>и социально-экономические группы, что позволяет считать полученную картину объективной.</w:t>
      </w:r>
    </w:p>
    <w:p w:rsidR="00E864C0" w:rsidRPr="001E2391" w:rsidRDefault="00E864C0" w:rsidP="00E864C0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 w:rsidRPr="001E2391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2. Ключевые тенденции на рынке финансовых услуг г. Твери</w:t>
      </w:r>
    </w:p>
    <w:p w:rsidR="00E864C0" w:rsidRPr="001E2391" w:rsidRDefault="00E864C0" w:rsidP="00E864C0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E239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2.1. Востребованность финансовых продуктов: умеренная активность и осторожность</w:t>
      </w:r>
    </w:p>
    <w:p w:rsidR="00E864C0" w:rsidRPr="001E2391" w:rsidRDefault="00E864C0" w:rsidP="00E864C0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239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Высокая распространенность базовых банковских продуктов.</w:t>
      </w:r>
      <w:r w:rsidRPr="003C20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Наиболее массовыми продуктами являются банковские вклады (57,4% </w:t>
      </w:r>
      <w:r w:rsidRPr="001E2391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респондентов имели их за последний год), расчетные и зарплатные карты (65,1%).</w:t>
      </w:r>
    </w:p>
    <w:p w:rsidR="00E864C0" w:rsidRPr="001E2391" w:rsidRDefault="00E864C0" w:rsidP="00E864C0">
      <w:pPr>
        <w:numPr>
          <w:ilvl w:val="0"/>
          <w:numId w:val="25"/>
        </w:numPr>
        <w:tabs>
          <w:tab w:val="left" w:pos="993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239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Низкая проникающая способность сложных финансовых инструментов. </w:t>
      </w:r>
      <w:r w:rsidRPr="001E23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Такие продукты, как индивидуальные инвестиционные счета, брокерские счета, вложения в </w:t>
      </w:r>
      <w:proofErr w:type="spellStart"/>
      <w:r w:rsidRPr="001E2391">
        <w:rPr>
          <w:rFonts w:ascii="Times New Roman" w:eastAsia="Times New Roman" w:hAnsi="Times New Roman" w:cs="Times New Roman"/>
          <w:sz w:val="28"/>
          <w:szCs w:val="24"/>
          <w:lang w:eastAsia="ru-RU"/>
        </w:rPr>
        <w:t>ПИФы</w:t>
      </w:r>
      <w:proofErr w:type="spellEnd"/>
      <w:r w:rsidRPr="001E23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добровольное страхование жизни, остаются </w:t>
      </w:r>
      <w:proofErr w:type="spellStart"/>
      <w:r w:rsidRPr="001E2391">
        <w:rPr>
          <w:rFonts w:ascii="Times New Roman" w:eastAsia="Times New Roman" w:hAnsi="Times New Roman" w:cs="Times New Roman"/>
          <w:sz w:val="28"/>
          <w:szCs w:val="24"/>
          <w:lang w:eastAsia="ru-RU"/>
        </w:rPr>
        <w:t>малопопулярными</w:t>
      </w:r>
      <w:proofErr w:type="spellEnd"/>
      <w:r w:rsidRPr="001E23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Более 70% опрошенных не пользовались ими </w:t>
      </w:r>
      <w:r w:rsidRPr="001E239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 последние 12 месяцев.</w:t>
      </w:r>
    </w:p>
    <w:p w:rsidR="00E864C0" w:rsidRPr="001E2391" w:rsidRDefault="00E864C0" w:rsidP="00E864C0">
      <w:pPr>
        <w:numPr>
          <w:ilvl w:val="0"/>
          <w:numId w:val="25"/>
        </w:numPr>
        <w:tabs>
          <w:tab w:val="left" w:pos="993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239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Кредитная активность сфокусирована на онлайн-сегменте.</w:t>
      </w:r>
      <w:r w:rsidRPr="001E2391">
        <w:rPr>
          <w:rFonts w:ascii="Times New Roman" w:eastAsia="Times New Roman" w:hAnsi="Times New Roman" w:cs="Times New Roman"/>
          <w:sz w:val="28"/>
          <w:szCs w:val="24"/>
          <w:lang w:eastAsia="ru-RU"/>
        </w:rPr>
        <w:t> Онлайн-кредиты в банках и использование кредитных лимитов по картам являются наиболее популярными кредитными продуктами. При этом классические (не онлайн) кредиты в банках и займы в МФО/КПК пользуются значительно меньшим спросом.</w:t>
      </w:r>
    </w:p>
    <w:p w:rsidR="00E864C0" w:rsidRPr="001E2391" w:rsidRDefault="00E864C0" w:rsidP="00E864C0">
      <w:pPr>
        <w:numPr>
          <w:ilvl w:val="0"/>
          <w:numId w:val="25"/>
        </w:numPr>
        <w:tabs>
          <w:tab w:val="left" w:pos="993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239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Главный барьер для сбережений – отсутствие свободных средств.</w:t>
      </w:r>
      <w:r w:rsidRPr="001E2391">
        <w:rPr>
          <w:rFonts w:ascii="Times New Roman" w:eastAsia="Times New Roman" w:hAnsi="Times New Roman" w:cs="Times New Roman"/>
          <w:sz w:val="28"/>
          <w:szCs w:val="24"/>
          <w:lang w:eastAsia="ru-RU"/>
        </w:rPr>
        <w:t> Среди не пользующихся сберегательными продуктами 42,2% респондентов указали в качестве причины «недостаточно свободных денег». Второй по значимости барьер – недоверие к финансовым организациям (31,4%).</w:t>
      </w:r>
    </w:p>
    <w:p w:rsidR="00E864C0" w:rsidRPr="003C2052" w:rsidRDefault="00E864C0" w:rsidP="00E864C0">
      <w:pPr>
        <w:numPr>
          <w:ilvl w:val="0"/>
          <w:numId w:val="25"/>
        </w:numPr>
        <w:tabs>
          <w:tab w:val="left" w:pos="993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239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Основная причина отказа от кредитов – идеологическая.</w:t>
      </w:r>
      <w:r w:rsidRPr="001E2391">
        <w:rPr>
          <w:rFonts w:ascii="Times New Roman" w:eastAsia="Times New Roman" w:hAnsi="Times New Roman" w:cs="Times New Roman"/>
          <w:sz w:val="28"/>
          <w:szCs w:val="24"/>
          <w:lang w:eastAsia="ru-RU"/>
        </w:rPr>
        <w:t> Среди не пользующихся заемными продуктами 27,0% указали на «нежелание жить в долг». Высокие процентные ставки и недоверие к организациям также</w:t>
      </w:r>
      <w:r w:rsidRPr="003C20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являются существенными факторами.</w:t>
      </w:r>
    </w:p>
    <w:p w:rsidR="00E864C0" w:rsidRPr="001E2391" w:rsidRDefault="00E864C0" w:rsidP="00E864C0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2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2.2. </w:t>
      </w:r>
      <w:proofErr w:type="spellStart"/>
      <w:r w:rsidRPr="001E2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Цифровизация</w:t>
      </w:r>
      <w:proofErr w:type="spellEnd"/>
      <w:r w:rsidRPr="001E2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услуг: переход к мобильному банкингу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864C0" w:rsidRPr="001E2391" w:rsidRDefault="00E864C0" w:rsidP="00E864C0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Мобильное приложение банка – основной канал дистанционного обслуживания.</w:t>
      </w:r>
      <w:r w:rsidRPr="001E2391">
        <w:rPr>
          <w:rFonts w:ascii="Times New Roman" w:eastAsia="Times New Roman" w:hAnsi="Times New Roman" w:cs="Times New Roman"/>
          <w:sz w:val="28"/>
          <w:szCs w:val="28"/>
          <w:lang w:eastAsia="ru-RU"/>
        </w:rPr>
        <w:t> Им пользовались 52,1% опрошенных, что делает его самым популярным дистанционным каналом, опережающим интернет-банк через компьютер (3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2391">
        <w:rPr>
          <w:rFonts w:ascii="Times New Roman" w:eastAsia="Times New Roman" w:hAnsi="Times New Roman" w:cs="Times New Roman"/>
          <w:sz w:val="28"/>
          <w:szCs w:val="28"/>
          <w:lang w:eastAsia="ru-RU"/>
        </w:rPr>
        <w:t>%) и SMS-сервисы (2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E2391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E864C0" w:rsidRPr="001E2391" w:rsidRDefault="00E864C0" w:rsidP="00E864C0">
      <w:pPr>
        <w:numPr>
          <w:ilvl w:val="0"/>
          <w:numId w:val="26"/>
        </w:numPr>
        <w:tabs>
          <w:tab w:val="left" w:pos="993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Сохраняется цифровое неравенство.</w:t>
      </w:r>
      <w:r w:rsidRPr="001E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1E2391">
        <w:rPr>
          <w:rFonts w:ascii="Times New Roman" w:eastAsia="Times New Roman" w:hAnsi="Times New Roman" w:cs="Times New Roman"/>
          <w:sz w:val="28"/>
          <w:szCs w:val="28"/>
          <w:lang w:eastAsia="ru-RU"/>
        </w:rPr>
        <w:t>% не пользующихся онлайн-сервисами причиной является неуверенность в их безопасности, а для 28,1% – отсутствие необходимых навыков. Это указывает на необходимость повышения финансовой и цифровой грамотности.</w:t>
      </w:r>
    </w:p>
    <w:p w:rsidR="00E864C0" w:rsidRPr="001E2391" w:rsidRDefault="00E864C0" w:rsidP="00E864C0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2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2.3. Удовлетворенность и доверие: стабильность банковского сектора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недоверие</w:t>
      </w:r>
      <w:r w:rsidRPr="001E2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альтернативным институтам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864C0" w:rsidRPr="001E2391" w:rsidRDefault="00E864C0" w:rsidP="00E864C0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Банки демонстрируют высокий уровень удовлетворенности и доверия.</w:t>
      </w:r>
      <w:r w:rsidRPr="001E2391">
        <w:rPr>
          <w:rFonts w:ascii="Times New Roman" w:eastAsia="Times New Roman" w:hAnsi="Times New Roman" w:cs="Times New Roman"/>
          <w:sz w:val="28"/>
          <w:szCs w:val="28"/>
          <w:lang w:eastAsia="ru-RU"/>
        </w:rPr>
        <w:t> 72,2% респондентов скорее или полностью удовлетворены работой банков, а 74,0% – скорее или полностью доверяют им. Это говорит о высокой конкуренции и качестве услуг в банковском секторе.</w:t>
      </w:r>
    </w:p>
    <w:p w:rsidR="00E864C0" w:rsidRPr="001E2391" w:rsidRDefault="00E864C0" w:rsidP="00E864C0">
      <w:pPr>
        <w:numPr>
          <w:ilvl w:val="0"/>
          <w:numId w:val="27"/>
        </w:numPr>
        <w:tabs>
          <w:tab w:val="left" w:pos="993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альтернативным финансовым организациям сохраняется настороженное отношение.</w:t>
      </w:r>
      <w:r w:rsidRPr="001E2391">
        <w:rPr>
          <w:rFonts w:ascii="Times New Roman" w:eastAsia="Times New Roman" w:hAnsi="Times New Roman" w:cs="Times New Roman"/>
          <w:sz w:val="28"/>
          <w:szCs w:val="28"/>
          <w:lang w:eastAsia="ru-RU"/>
        </w:rPr>
        <w:t> Уровень недоверия и неудовлетворенности к МФО, КПК и ломбардам заметно выше, чем к банкам. При этом значительная доля населения (от 45% до 55%) с ними не сталкивалась, что указывает на потенциал роста осведомленности и развития данных сегментов при условии повышения прозрачности их работы.</w:t>
      </w:r>
    </w:p>
    <w:p w:rsidR="00E864C0" w:rsidRPr="001E2391" w:rsidRDefault="00E864C0" w:rsidP="00E864C0">
      <w:pPr>
        <w:numPr>
          <w:ilvl w:val="0"/>
          <w:numId w:val="27"/>
        </w:numPr>
        <w:tabs>
          <w:tab w:val="left" w:pos="993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Удовлетворенность конкретными продуктами</w:t>
      </w:r>
      <w:r w:rsidRPr="001E2391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выше всего для переводов и платежей (7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E2391">
        <w:rPr>
          <w:rFonts w:ascii="Times New Roman" w:eastAsia="Times New Roman" w:hAnsi="Times New Roman" w:cs="Times New Roman"/>
          <w:sz w:val="28"/>
          <w:szCs w:val="28"/>
          <w:lang w:eastAsia="ru-RU"/>
        </w:rPr>
        <w:t>%), вкладов (76%) и расчетных карт (71%). Кредитные карты и сложные инвестиционные продукты имеют более низкие показатели удовлетворенности.</w:t>
      </w:r>
    </w:p>
    <w:p w:rsidR="00E864C0" w:rsidRPr="001E2391" w:rsidRDefault="00E864C0" w:rsidP="00E864C0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2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 Доступность инфраструктуры: оценка как «удовлетворительно»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864C0" w:rsidRPr="001E2391" w:rsidRDefault="00E864C0" w:rsidP="00E864C0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Население в целом довольно физической доступностью банковских отделений и банкоматов.</w:t>
      </w:r>
      <w:r w:rsidRPr="001E2391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Более 83% респондентов скорее или полностью удовлетворены их количеством и расположением.</w:t>
      </w:r>
    </w:p>
    <w:p w:rsidR="00E864C0" w:rsidRPr="001E2391" w:rsidRDefault="00E864C0" w:rsidP="00E864C0">
      <w:pPr>
        <w:numPr>
          <w:ilvl w:val="0"/>
          <w:numId w:val="28"/>
        </w:numPr>
        <w:tabs>
          <w:tab w:val="left" w:pos="993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Дистанционное обслуживание и выбор банков также получают высокие оценки.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E239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подтверждает тезис о развитой конкурентной среде в банковском секторе.</w:t>
      </w:r>
    </w:p>
    <w:p w:rsidR="00E864C0" w:rsidRPr="001E2391" w:rsidRDefault="00E864C0" w:rsidP="00E864C0">
      <w:pPr>
        <w:numPr>
          <w:ilvl w:val="0"/>
          <w:numId w:val="28"/>
        </w:numPr>
        <w:tabs>
          <w:tab w:val="left" w:pos="993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Доступность инфраструктуры для небанковских организаций (МФО, страховые компании, НПФ) оценивается ниже.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E23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каждый четвертый-третий респондент не сталкивался с их услугами, что может искажать оценку.</w:t>
      </w:r>
    </w:p>
    <w:p w:rsidR="00E864C0" w:rsidRPr="001E2391" w:rsidRDefault="00E864C0" w:rsidP="00E864C0">
      <w:pPr>
        <w:numPr>
          <w:ilvl w:val="0"/>
          <w:numId w:val="28"/>
        </w:numPr>
        <w:tabs>
          <w:tab w:val="left" w:pos="993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Качество связи</w:t>
      </w:r>
      <w:r w:rsidRPr="001E2391">
        <w:rPr>
          <w:rFonts w:ascii="Times New Roman" w:eastAsia="Times New Roman" w:hAnsi="Times New Roman" w:cs="Times New Roman"/>
          <w:sz w:val="28"/>
          <w:szCs w:val="28"/>
          <w:lang w:eastAsia="ru-RU"/>
        </w:rPr>
        <w:t> (как интернет, так и мобильная) оценивается большинством как удовлетворительное, что является важным фундаментом для дальнейшего развития цифровых финансовых услуг.</w:t>
      </w:r>
    </w:p>
    <w:p w:rsidR="00E864C0" w:rsidRPr="0065395F" w:rsidRDefault="00E864C0" w:rsidP="00C242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320EF4" w:rsidRPr="004F36C0" w:rsidRDefault="00A25C52" w:rsidP="0031758F">
      <w:pPr>
        <w:pStyle w:val="a7"/>
        <w:numPr>
          <w:ilvl w:val="1"/>
          <w:numId w:val="20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6C0">
        <w:rPr>
          <w:rFonts w:ascii="Times New Roman" w:hAnsi="Times New Roman" w:cs="Times New Roman"/>
          <w:b/>
          <w:sz w:val="28"/>
          <w:szCs w:val="28"/>
        </w:rPr>
        <w:t xml:space="preserve">Итоги исследования </w:t>
      </w:r>
      <w:r w:rsidR="0031758F" w:rsidRPr="004F36C0">
        <w:rPr>
          <w:rFonts w:ascii="Times New Roman" w:hAnsi="Times New Roman" w:cs="Times New Roman"/>
          <w:b/>
          <w:sz w:val="28"/>
          <w:szCs w:val="28"/>
        </w:rPr>
        <w:t>3</w:t>
      </w:r>
    </w:p>
    <w:p w:rsidR="00BA31D0" w:rsidRPr="004F36C0" w:rsidRDefault="00BA31D0" w:rsidP="00284370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284370" w:rsidRPr="004F36C0" w:rsidRDefault="00284370" w:rsidP="002843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6C0">
        <w:rPr>
          <w:rFonts w:ascii="Times New Roman" w:hAnsi="Times New Roman" w:cs="Times New Roman"/>
          <w:b/>
          <w:sz w:val="28"/>
          <w:szCs w:val="28"/>
        </w:rPr>
        <w:t>3.3.1. Характеристика респондентов</w:t>
      </w:r>
    </w:p>
    <w:p w:rsidR="00284370" w:rsidRPr="004F36C0" w:rsidRDefault="00284370" w:rsidP="00284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F36C0" w:rsidRPr="00857B88" w:rsidRDefault="004F36C0" w:rsidP="004F36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57B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Опрошено 276 субъектов предпринимательства, представляющих ключевые секторы экономики города. Выборка репрезентативна и охватывает предприятия всех размеров.</w:t>
      </w:r>
    </w:p>
    <w:p w:rsidR="004F36C0" w:rsidRDefault="004F36C0" w:rsidP="004F36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Б</w:t>
      </w:r>
      <w:r w:rsidRPr="005D2D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изнес-сообщество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</w:t>
      </w:r>
      <w:r w:rsidRPr="005D2D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 результатам опроса характеризуется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5D2D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преобладанием индивидуальных предпринимателей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(56,2% от общего числа опрошенных)</w:t>
      </w:r>
      <w:r w:rsidRPr="005D2D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над юридическими лицами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(43,8%)</w:t>
      </w:r>
      <w:r w:rsidRPr="005D2D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Большинство предприятий имеют опыт работы свыше одного года, при этом почти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треть</w:t>
      </w:r>
      <w:r w:rsidRPr="005D2D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работает более пяти лет.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Среди участвовавших в анкетировании п</w:t>
      </w:r>
      <w:r w:rsidRPr="005D2D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реобладает </w:t>
      </w:r>
      <w:proofErr w:type="spellStart"/>
      <w:r w:rsidRPr="005D2D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микробизнес</w:t>
      </w:r>
      <w:proofErr w:type="spellEnd"/>
      <w:r w:rsidRPr="005D2D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 численностью до 15 сотрудников.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н</w:t>
      </w:r>
      <w:r w:rsidRPr="005D2D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аибол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ьшей степени </w:t>
      </w:r>
      <w:r w:rsidRPr="005D2D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представлены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  <w:r w:rsidRPr="005D2D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социальная сфера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(20,3%)</w:t>
      </w:r>
      <w:r w:rsidRPr="005D2D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</w:t>
      </w:r>
      <w:r w:rsidRPr="005D2D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дицинские услуги (9,4%)</w:t>
      </w:r>
      <w:r w:rsidRPr="005D2D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r w:rsidRPr="009C5A7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дополнительно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Pr="009C5A7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Pr="009C5A7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(10,5%).</w:t>
      </w:r>
    </w:p>
    <w:p w:rsidR="004F36C0" w:rsidRPr="00262B32" w:rsidRDefault="004F36C0" w:rsidP="004F36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62B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городе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Твери по мнению предпринимателей</w:t>
      </w:r>
      <w:r w:rsidRPr="00262B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преобладает умеренная конкуренция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такою характеристику дали 40,2% ответивших</w:t>
      </w:r>
      <w:r w:rsidRPr="00262B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При этом 21,7% </w:t>
      </w:r>
      <w:r w:rsidRPr="00262B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предпринимателей отмеча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ю</w:t>
      </w:r>
      <w:r w:rsidRPr="00262B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 слабую конкурентную среду или ее отсутствие. Количество конкурентов распределено равномерно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262B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от 1-3 до 4-8 участников на рынке. За три года наблюдается положительная динамика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262B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 многих предпринимателей число конкурентов увеличилось, что свидетельствует о росте деловой активности.</w:t>
      </w:r>
    </w:p>
    <w:p w:rsidR="004F36C0" w:rsidRPr="00E856AF" w:rsidRDefault="004F36C0" w:rsidP="004F36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856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Основные проблемы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бизнеса -</w:t>
      </w:r>
      <w:r w:rsidRPr="00E856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высокое налоговое бремя и нестабильность законодательства. Предприниматели также отмечают сложности лицензирования и доступа к земельным участкам.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Порядка двух третей или 68,1%</w:t>
      </w:r>
      <w:r w:rsidRPr="00E856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бизнесов положительно оценивает работу органов власти,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23,1%</w:t>
      </w:r>
      <w:r w:rsidRPr="00E856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E856A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отрицательно. Большинство барьеров считаются преодолимыми, но каждый десятый предприниматель сталкивается с непреодолимыми препятствиями.</w:t>
      </w:r>
    </w:p>
    <w:p w:rsidR="004F36C0" w:rsidRPr="00A25C5B" w:rsidRDefault="004F36C0" w:rsidP="004F36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5C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Предприниматели критикуют высокую стоимость и длительные сроки подключения к инфраструктуре. Сложность административных процедур также вызывает нарекания. </w:t>
      </w:r>
    </w:p>
    <w:p w:rsidR="004F36C0" w:rsidRPr="00D02191" w:rsidRDefault="004F36C0" w:rsidP="004F3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02191">
        <w:rPr>
          <w:rFonts w:ascii="Times New Roman" w:hAnsi="Times New Roman" w:cs="Times New Roman"/>
          <w:sz w:val="28"/>
          <w:szCs w:val="28"/>
        </w:rPr>
        <w:t>о срокам получения доступа наиболее высокие оценки получили услуги телефонной связи (53,7% удовлетворенных), наименьшие – водоснабжение и водоотведение (43,7%)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36C0" w:rsidRPr="00D02191" w:rsidRDefault="004F36C0" w:rsidP="004F3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02191">
        <w:rPr>
          <w:rFonts w:ascii="Times New Roman" w:hAnsi="Times New Roman" w:cs="Times New Roman"/>
          <w:sz w:val="28"/>
          <w:szCs w:val="28"/>
        </w:rPr>
        <w:t>о количеству процедур подключения наилучшие оценки у телефонной связи (53,6%), худшие – у водоснабжения и водоотведения (40,5%)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36C0" w:rsidRDefault="004F36C0" w:rsidP="004F3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02191">
        <w:rPr>
          <w:rFonts w:ascii="Times New Roman" w:hAnsi="Times New Roman" w:cs="Times New Roman"/>
          <w:sz w:val="28"/>
          <w:szCs w:val="28"/>
        </w:rPr>
        <w:t>о стоимости подключения большинство предприятий оценили, как неудовлетворительную или скорее неудовлетворительную: водоснабжение и водоотведение (51,9%), водоочистка (58,3%), газоснабжение (58,0%), электроснабжение (56,9%), теплоснабжение (57,6%), телефонная связь (47,1%)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36C0" w:rsidRDefault="004F36C0" w:rsidP="004F36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02191">
        <w:rPr>
          <w:rFonts w:ascii="Times New Roman" w:hAnsi="Times New Roman" w:cs="Times New Roman"/>
          <w:sz w:val="28"/>
          <w:szCs w:val="28"/>
        </w:rPr>
        <w:t>а последние 5 лет 60,3% компаний отметили улучшение качества услуг при одновременном росте цен на услуги естественных монополий (65,2–71,0%)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36C0" w:rsidRPr="00D02191" w:rsidRDefault="004F36C0" w:rsidP="004F36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C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Половина бизнесов использует официальные источники информации органов власти, демонстрируя доверие к официальным каналам.</w:t>
      </w:r>
    </w:p>
    <w:p w:rsidR="004F36C0" w:rsidRDefault="004F36C0" w:rsidP="00FA3FD9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D41A60" w:rsidRPr="0065395F" w:rsidRDefault="00D41A60" w:rsidP="004E6BA0">
      <w:pPr>
        <w:spacing w:after="0" w:line="228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D41A60" w:rsidRPr="0065395F" w:rsidSect="00F358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6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EED" w:rsidRDefault="00EE4EED" w:rsidP="004D578F">
      <w:pPr>
        <w:spacing w:after="0" w:line="240" w:lineRule="auto"/>
      </w:pPr>
      <w:r>
        <w:separator/>
      </w:r>
    </w:p>
  </w:endnote>
  <w:endnote w:type="continuationSeparator" w:id="0">
    <w:p w:rsidR="00EE4EED" w:rsidRDefault="00EE4EED" w:rsidP="004D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D25" w:rsidRDefault="00551D2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D25" w:rsidRDefault="00551D25">
    <w:pPr>
      <w:pStyle w:val="ae"/>
      <w:jc w:val="right"/>
    </w:pPr>
  </w:p>
  <w:p w:rsidR="00551D25" w:rsidRDefault="00551D25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D25" w:rsidRDefault="00551D2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EED" w:rsidRDefault="00EE4EED" w:rsidP="004D578F">
      <w:pPr>
        <w:spacing w:after="0" w:line="240" w:lineRule="auto"/>
      </w:pPr>
      <w:r>
        <w:separator/>
      </w:r>
    </w:p>
  </w:footnote>
  <w:footnote w:type="continuationSeparator" w:id="0">
    <w:p w:rsidR="00EE4EED" w:rsidRDefault="00EE4EED" w:rsidP="004D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D25" w:rsidRDefault="00551D2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62401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51D25" w:rsidRPr="00006989" w:rsidRDefault="00551D25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069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698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069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2A45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00698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51D25" w:rsidRDefault="00551D25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D25" w:rsidRDefault="00551D2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1514B"/>
    <w:multiLevelType w:val="hybridMultilevel"/>
    <w:tmpl w:val="2D86CE70"/>
    <w:lvl w:ilvl="0" w:tplc="6610FE2A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B2A6A4D"/>
    <w:multiLevelType w:val="hybridMultilevel"/>
    <w:tmpl w:val="2FFE72C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1B1B19CE"/>
    <w:multiLevelType w:val="multilevel"/>
    <w:tmpl w:val="5748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C6544"/>
    <w:multiLevelType w:val="hybridMultilevel"/>
    <w:tmpl w:val="CD7A4CE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23494"/>
    <w:multiLevelType w:val="multilevel"/>
    <w:tmpl w:val="7B98F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E86F20"/>
    <w:multiLevelType w:val="hybridMultilevel"/>
    <w:tmpl w:val="D1A2CAA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7433D2C"/>
    <w:multiLevelType w:val="multilevel"/>
    <w:tmpl w:val="51548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384E53A7"/>
    <w:multiLevelType w:val="hybridMultilevel"/>
    <w:tmpl w:val="C166002A"/>
    <w:lvl w:ilvl="0" w:tplc="9926BEF2">
      <w:start w:val="3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A69153D"/>
    <w:multiLevelType w:val="multilevel"/>
    <w:tmpl w:val="150EF87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9">
    <w:nsid w:val="3EFF7FC1"/>
    <w:multiLevelType w:val="hybridMultilevel"/>
    <w:tmpl w:val="C144D2F8"/>
    <w:lvl w:ilvl="0" w:tplc="DD686D6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43222C11"/>
    <w:multiLevelType w:val="hybridMultilevel"/>
    <w:tmpl w:val="7F30FA7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61D7FA4"/>
    <w:multiLevelType w:val="multilevel"/>
    <w:tmpl w:val="091C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8466D7"/>
    <w:multiLevelType w:val="multilevel"/>
    <w:tmpl w:val="259046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498F4A4D"/>
    <w:multiLevelType w:val="hybridMultilevel"/>
    <w:tmpl w:val="650E54C2"/>
    <w:lvl w:ilvl="0" w:tplc="A2203ACE">
      <w:start w:val="3"/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0120B32"/>
    <w:multiLevelType w:val="hybridMultilevel"/>
    <w:tmpl w:val="C6F8C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952C95"/>
    <w:multiLevelType w:val="hybridMultilevel"/>
    <w:tmpl w:val="D3EC9DD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509956D9"/>
    <w:multiLevelType w:val="multilevel"/>
    <w:tmpl w:val="1A823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646246"/>
    <w:multiLevelType w:val="multilevel"/>
    <w:tmpl w:val="AFA6E3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2935DDB"/>
    <w:multiLevelType w:val="hybridMultilevel"/>
    <w:tmpl w:val="1C6EFBA0"/>
    <w:lvl w:ilvl="0" w:tplc="D16232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3A91F0F"/>
    <w:multiLevelType w:val="multilevel"/>
    <w:tmpl w:val="7DFCB15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6D1D3395"/>
    <w:multiLevelType w:val="multilevel"/>
    <w:tmpl w:val="1AB2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021C06"/>
    <w:multiLevelType w:val="hybridMultilevel"/>
    <w:tmpl w:val="8600329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6E2B3848"/>
    <w:multiLevelType w:val="multilevel"/>
    <w:tmpl w:val="D152F1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>
    <w:nsid w:val="7099784B"/>
    <w:multiLevelType w:val="multilevel"/>
    <w:tmpl w:val="35FC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073C90"/>
    <w:multiLevelType w:val="multilevel"/>
    <w:tmpl w:val="674068F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78F67E2"/>
    <w:multiLevelType w:val="multilevel"/>
    <w:tmpl w:val="3A32177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7"/>
  </w:num>
  <w:num w:numId="5">
    <w:abstractNumId w:val="13"/>
  </w:num>
  <w:num w:numId="6">
    <w:abstractNumId w:val="3"/>
  </w:num>
  <w:num w:numId="7">
    <w:abstractNumId w:val="1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17"/>
  </w:num>
  <w:num w:numId="13">
    <w:abstractNumId w:val="8"/>
  </w:num>
  <w:num w:numId="14">
    <w:abstractNumId w:val="2"/>
  </w:num>
  <w:num w:numId="15">
    <w:abstractNumId w:val="21"/>
  </w:num>
  <w:num w:numId="16">
    <w:abstractNumId w:val="15"/>
  </w:num>
  <w:num w:numId="17">
    <w:abstractNumId w:val="5"/>
  </w:num>
  <w:num w:numId="18">
    <w:abstractNumId w:val="10"/>
  </w:num>
  <w:num w:numId="19">
    <w:abstractNumId w:val="6"/>
  </w:num>
  <w:num w:numId="20">
    <w:abstractNumId w:val="12"/>
  </w:num>
  <w:num w:numId="21">
    <w:abstractNumId w:val="19"/>
  </w:num>
  <w:num w:numId="22">
    <w:abstractNumId w:val="25"/>
  </w:num>
  <w:num w:numId="23">
    <w:abstractNumId w:val="22"/>
  </w:num>
  <w:num w:numId="24">
    <w:abstractNumId w:val="4"/>
  </w:num>
  <w:num w:numId="25">
    <w:abstractNumId w:val="11"/>
  </w:num>
  <w:num w:numId="26">
    <w:abstractNumId w:val="23"/>
  </w:num>
  <w:num w:numId="27">
    <w:abstractNumId w:val="1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F8"/>
    <w:rsid w:val="00003554"/>
    <w:rsid w:val="000046FC"/>
    <w:rsid w:val="00006989"/>
    <w:rsid w:val="0001252D"/>
    <w:rsid w:val="00017F87"/>
    <w:rsid w:val="00026B36"/>
    <w:rsid w:val="00027D5B"/>
    <w:rsid w:val="00030B14"/>
    <w:rsid w:val="000319FD"/>
    <w:rsid w:val="00031E05"/>
    <w:rsid w:val="00033D4A"/>
    <w:rsid w:val="00034025"/>
    <w:rsid w:val="00034B9C"/>
    <w:rsid w:val="00043EAC"/>
    <w:rsid w:val="00044D39"/>
    <w:rsid w:val="00045F89"/>
    <w:rsid w:val="00046FBC"/>
    <w:rsid w:val="00047A0C"/>
    <w:rsid w:val="00050246"/>
    <w:rsid w:val="0005045C"/>
    <w:rsid w:val="00050C14"/>
    <w:rsid w:val="00053130"/>
    <w:rsid w:val="00056CCE"/>
    <w:rsid w:val="00067BF2"/>
    <w:rsid w:val="00070A5E"/>
    <w:rsid w:val="000751D8"/>
    <w:rsid w:val="000761B9"/>
    <w:rsid w:val="00077128"/>
    <w:rsid w:val="00080589"/>
    <w:rsid w:val="000829A5"/>
    <w:rsid w:val="00083969"/>
    <w:rsid w:val="00083C78"/>
    <w:rsid w:val="00085CCD"/>
    <w:rsid w:val="00087C79"/>
    <w:rsid w:val="000901EA"/>
    <w:rsid w:val="00092ACB"/>
    <w:rsid w:val="00093133"/>
    <w:rsid w:val="000961D7"/>
    <w:rsid w:val="00096F1F"/>
    <w:rsid w:val="000A15E1"/>
    <w:rsid w:val="000A1D49"/>
    <w:rsid w:val="000A432F"/>
    <w:rsid w:val="000B05D5"/>
    <w:rsid w:val="000B321A"/>
    <w:rsid w:val="000B726F"/>
    <w:rsid w:val="000B74FA"/>
    <w:rsid w:val="000C4D9F"/>
    <w:rsid w:val="000D0C1C"/>
    <w:rsid w:val="000D1BD4"/>
    <w:rsid w:val="000D5815"/>
    <w:rsid w:val="000D65E8"/>
    <w:rsid w:val="000E0F94"/>
    <w:rsid w:val="000E5F0D"/>
    <w:rsid w:val="000E6BBB"/>
    <w:rsid w:val="000F192B"/>
    <w:rsid w:val="000F2BA6"/>
    <w:rsid w:val="000F4D49"/>
    <w:rsid w:val="000F51BA"/>
    <w:rsid w:val="000F7331"/>
    <w:rsid w:val="001004A2"/>
    <w:rsid w:val="00104288"/>
    <w:rsid w:val="00106A05"/>
    <w:rsid w:val="00113FF4"/>
    <w:rsid w:val="00120A8F"/>
    <w:rsid w:val="0012334F"/>
    <w:rsid w:val="00124363"/>
    <w:rsid w:val="00125DED"/>
    <w:rsid w:val="00131F9D"/>
    <w:rsid w:val="00135300"/>
    <w:rsid w:val="0013557D"/>
    <w:rsid w:val="001439CC"/>
    <w:rsid w:val="00143FB1"/>
    <w:rsid w:val="001445C6"/>
    <w:rsid w:val="00146F42"/>
    <w:rsid w:val="0015280D"/>
    <w:rsid w:val="001541B5"/>
    <w:rsid w:val="0015536F"/>
    <w:rsid w:val="00160E62"/>
    <w:rsid w:val="0016173D"/>
    <w:rsid w:val="00161831"/>
    <w:rsid w:val="00161FC8"/>
    <w:rsid w:val="0016715B"/>
    <w:rsid w:val="001711E6"/>
    <w:rsid w:val="00171D40"/>
    <w:rsid w:val="001761EA"/>
    <w:rsid w:val="00177398"/>
    <w:rsid w:val="00181518"/>
    <w:rsid w:val="00181E0F"/>
    <w:rsid w:val="0018524D"/>
    <w:rsid w:val="00187CDA"/>
    <w:rsid w:val="00193BF7"/>
    <w:rsid w:val="00197AE2"/>
    <w:rsid w:val="001A0D6F"/>
    <w:rsid w:val="001A1653"/>
    <w:rsid w:val="001B219A"/>
    <w:rsid w:val="001B35BD"/>
    <w:rsid w:val="001C1E27"/>
    <w:rsid w:val="001C246E"/>
    <w:rsid w:val="001C61B9"/>
    <w:rsid w:val="001C6250"/>
    <w:rsid w:val="001C761E"/>
    <w:rsid w:val="001D088E"/>
    <w:rsid w:val="001D449D"/>
    <w:rsid w:val="001D5309"/>
    <w:rsid w:val="001E25BA"/>
    <w:rsid w:val="001E27C3"/>
    <w:rsid w:val="001E62F7"/>
    <w:rsid w:val="001E7C02"/>
    <w:rsid w:val="001F705C"/>
    <w:rsid w:val="00200E65"/>
    <w:rsid w:val="00204D55"/>
    <w:rsid w:val="00205463"/>
    <w:rsid w:val="002059D2"/>
    <w:rsid w:val="00220904"/>
    <w:rsid w:val="0022177E"/>
    <w:rsid w:val="00221B49"/>
    <w:rsid w:val="002250F8"/>
    <w:rsid w:val="00226AB0"/>
    <w:rsid w:val="00227998"/>
    <w:rsid w:val="00230BEF"/>
    <w:rsid w:val="0023415A"/>
    <w:rsid w:val="00235BDC"/>
    <w:rsid w:val="00237999"/>
    <w:rsid w:val="002416C1"/>
    <w:rsid w:val="0024244B"/>
    <w:rsid w:val="002433E8"/>
    <w:rsid w:val="00245297"/>
    <w:rsid w:val="00246CD5"/>
    <w:rsid w:val="002522A7"/>
    <w:rsid w:val="00256458"/>
    <w:rsid w:val="00257BD6"/>
    <w:rsid w:val="00267250"/>
    <w:rsid w:val="002719C9"/>
    <w:rsid w:val="00272880"/>
    <w:rsid w:val="00274F9A"/>
    <w:rsid w:val="002754AC"/>
    <w:rsid w:val="00277369"/>
    <w:rsid w:val="002839BE"/>
    <w:rsid w:val="0028403D"/>
    <w:rsid w:val="00284370"/>
    <w:rsid w:val="00285161"/>
    <w:rsid w:val="0028730C"/>
    <w:rsid w:val="0029022E"/>
    <w:rsid w:val="00291468"/>
    <w:rsid w:val="002917DC"/>
    <w:rsid w:val="00296452"/>
    <w:rsid w:val="002A6EA1"/>
    <w:rsid w:val="002B1209"/>
    <w:rsid w:val="002B2542"/>
    <w:rsid w:val="002B2814"/>
    <w:rsid w:val="002B2E4A"/>
    <w:rsid w:val="002B44CB"/>
    <w:rsid w:val="002B7BFB"/>
    <w:rsid w:val="002C03E9"/>
    <w:rsid w:val="002C2C7C"/>
    <w:rsid w:val="002C5C1E"/>
    <w:rsid w:val="002C5E3D"/>
    <w:rsid w:val="002C6459"/>
    <w:rsid w:val="002D1240"/>
    <w:rsid w:val="002D30D0"/>
    <w:rsid w:val="002D487F"/>
    <w:rsid w:val="002D6D31"/>
    <w:rsid w:val="002E0970"/>
    <w:rsid w:val="002F026B"/>
    <w:rsid w:val="002F3145"/>
    <w:rsid w:val="002F6575"/>
    <w:rsid w:val="003001C0"/>
    <w:rsid w:val="003004CB"/>
    <w:rsid w:val="00302D0E"/>
    <w:rsid w:val="00303457"/>
    <w:rsid w:val="00304927"/>
    <w:rsid w:val="003072F9"/>
    <w:rsid w:val="00312879"/>
    <w:rsid w:val="00316005"/>
    <w:rsid w:val="00316BD6"/>
    <w:rsid w:val="0031758F"/>
    <w:rsid w:val="00320EF4"/>
    <w:rsid w:val="00321642"/>
    <w:rsid w:val="00325598"/>
    <w:rsid w:val="003269D1"/>
    <w:rsid w:val="00326DBE"/>
    <w:rsid w:val="00330B2A"/>
    <w:rsid w:val="00330CE9"/>
    <w:rsid w:val="003317B7"/>
    <w:rsid w:val="00335388"/>
    <w:rsid w:val="003453FD"/>
    <w:rsid w:val="00345503"/>
    <w:rsid w:val="003462FC"/>
    <w:rsid w:val="00353D03"/>
    <w:rsid w:val="003603D3"/>
    <w:rsid w:val="00362188"/>
    <w:rsid w:val="00363167"/>
    <w:rsid w:val="00364EAE"/>
    <w:rsid w:val="00366084"/>
    <w:rsid w:val="00366EFF"/>
    <w:rsid w:val="00370C18"/>
    <w:rsid w:val="003748FC"/>
    <w:rsid w:val="00375874"/>
    <w:rsid w:val="00375D2E"/>
    <w:rsid w:val="0037683C"/>
    <w:rsid w:val="00377196"/>
    <w:rsid w:val="003814FA"/>
    <w:rsid w:val="003836DF"/>
    <w:rsid w:val="00386CC6"/>
    <w:rsid w:val="003875A7"/>
    <w:rsid w:val="003878CF"/>
    <w:rsid w:val="003917C4"/>
    <w:rsid w:val="00394982"/>
    <w:rsid w:val="003A46FC"/>
    <w:rsid w:val="003B4867"/>
    <w:rsid w:val="003B5B55"/>
    <w:rsid w:val="003C2A43"/>
    <w:rsid w:val="003C4A67"/>
    <w:rsid w:val="003D5441"/>
    <w:rsid w:val="003D63E1"/>
    <w:rsid w:val="003D78DE"/>
    <w:rsid w:val="003E030C"/>
    <w:rsid w:val="003E20EF"/>
    <w:rsid w:val="003E35E9"/>
    <w:rsid w:val="003E3D04"/>
    <w:rsid w:val="003E741E"/>
    <w:rsid w:val="003E7A5B"/>
    <w:rsid w:val="003F240E"/>
    <w:rsid w:val="003F4478"/>
    <w:rsid w:val="003F5E90"/>
    <w:rsid w:val="003F6CE3"/>
    <w:rsid w:val="004005B8"/>
    <w:rsid w:val="00400BB3"/>
    <w:rsid w:val="004069EE"/>
    <w:rsid w:val="004114B1"/>
    <w:rsid w:val="00411941"/>
    <w:rsid w:val="00412281"/>
    <w:rsid w:val="004137A9"/>
    <w:rsid w:val="00427F43"/>
    <w:rsid w:val="00444662"/>
    <w:rsid w:val="00447977"/>
    <w:rsid w:val="00450D2B"/>
    <w:rsid w:val="00451555"/>
    <w:rsid w:val="004544BA"/>
    <w:rsid w:val="004564A0"/>
    <w:rsid w:val="0046198B"/>
    <w:rsid w:val="00462471"/>
    <w:rsid w:val="004639C7"/>
    <w:rsid w:val="00463BAA"/>
    <w:rsid w:val="00464B9B"/>
    <w:rsid w:val="00464E05"/>
    <w:rsid w:val="00470B1C"/>
    <w:rsid w:val="00470C58"/>
    <w:rsid w:val="00471D7C"/>
    <w:rsid w:val="00472840"/>
    <w:rsid w:val="00472A7F"/>
    <w:rsid w:val="00473073"/>
    <w:rsid w:val="00474C85"/>
    <w:rsid w:val="00477759"/>
    <w:rsid w:val="0048051E"/>
    <w:rsid w:val="0048277A"/>
    <w:rsid w:val="00483ABB"/>
    <w:rsid w:val="004857F9"/>
    <w:rsid w:val="0049016C"/>
    <w:rsid w:val="0049436C"/>
    <w:rsid w:val="00496172"/>
    <w:rsid w:val="00497C2E"/>
    <w:rsid w:val="004A7816"/>
    <w:rsid w:val="004B2757"/>
    <w:rsid w:val="004B40F2"/>
    <w:rsid w:val="004C4F11"/>
    <w:rsid w:val="004C57D8"/>
    <w:rsid w:val="004C641C"/>
    <w:rsid w:val="004C76F9"/>
    <w:rsid w:val="004D578F"/>
    <w:rsid w:val="004D7656"/>
    <w:rsid w:val="004E170F"/>
    <w:rsid w:val="004E1860"/>
    <w:rsid w:val="004E50D7"/>
    <w:rsid w:val="004E6BA0"/>
    <w:rsid w:val="004E7A88"/>
    <w:rsid w:val="004F0D47"/>
    <w:rsid w:val="004F1036"/>
    <w:rsid w:val="004F15FC"/>
    <w:rsid w:val="004F36C0"/>
    <w:rsid w:val="004F3916"/>
    <w:rsid w:val="004F7A3A"/>
    <w:rsid w:val="00500220"/>
    <w:rsid w:val="00500B2A"/>
    <w:rsid w:val="00502516"/>
    <w:rsid w:val="00502A53"/>
    <w:rsid w:val="00503A96"/>
    <w:rsid w:val="0050561A"/>
    <w:rsid w:val="0050584E"/>
    <w:rsid w:val="00511F49"/>
    <w:rsid w:val="00513347"/>
    <w:rsid w:val="00523F4C"/>
    <w:rsid w:val="00534F09"/>
    <w:rsid w:val="00537A04"/>
    <w:rsid w:val="00541A97"/>
    <w:rsid w:val="005428A6"/>
    <w:rsid w:val="0054330A"/>
    <w:rsid w:val="00545041"/>
    <w:rsid w:val="005456DC"/>
    <w:rsid w:val="00547561"/>
    <w:rsid w:val="00551D25"/>
    <w:rsid w:val="0055637D"/>
    <w:rsid w:val="005578CA"/>
    <w:rsid w:val="00560F25"/>
    <w:rsid w:val="005611A5"/>
    <w:rsid w:val="00573030"/>
    <w:rsid w:val="005754BA"/>
    <w:rsid w:val="00580D1C"/>
    <w:rsid w:val="00582210"/>
    <w:rsid w:val="005872DC"/>
    <w:rsid w:val="00590254"/>
    <w:rsid w:val="00590578"/>
    <w:rsid w:val="005920FD"/>
    <w:rsid w:val="005921AB"/>
    <w:rsid w:val="00595AB5"/>
    <w:rsid w:val="005A0F45"/>
    <w:rsid w:val="005A14EB"/>
    <w:rsid w:val="005A4956"/>
    <w:rsid w:val="005B0270"/>
    <w:rsid w:val="005B4ABC"/>
    <w:rsid w:val="005B605D"/>
    <w:rsid w:val="005C54C7"/>
    <w:rsid w:val="005D39E6"/>
    <w:rsid w:val="005E05AD"/>
    <w:rsid w:val="005E0C87"/>
    <w:rsid w:val="005E5B06"/>
    <w:rsid w:val="005E6DA4"/>
    <w:rsid w:val="005F0FAA"/>
    <w:rsid w:val="005F2E57"/>
    <w:rsid w:val="005F35AD"/>
    <w:rsid w:val="005F44E2"/>
    <w:rsid w:val="005F6117"/>
    <w:rsid w:val="006044C0"/>
    <w:rsid w:val="00604E79"/>
    <w:rsid w:val="006072AE"/>
    <w:rsid w:val="00607A8F"/>
    <w:rsid w:val="00607DC9"/>
    <w:rsid w:val="00610944"/>
    <w:rsid w:val="00613135"/>
    <w:rsid w:val="0061570F"/>
    <w:rsid w:val="00616FDC"/>
    <w:rsid w:val="00621751"/>
    <w:rsid w:val="00622D70"/>
    <w:rsid w:val="006232FC"/>
    <w:rsid w:val="00626BFF"/>
    <w:rsid w:val="00626FC2"/>
    <w:rsid w:val="00632E87"/>
    <w:rsid w:val="00634C04"/>
    <w:rsid w:val="00642E51"/>
    <w:rsid w:val="00646A02"/>
    <w:rsid w:val="00646FD1"/>
    <w:rsid w:val="00647011"/>
    <w:rsid w:val="0065395F"/>
    <w:rsid w:val="006631F0"/>
    <w:rsid w:val="00665187"/>
    <w:rsid w:val="00665D95"/>
    <w:rsid w:val="00676A76"/>
    <w:rsid w:val="00681201"/>
    <w:rsid w:val="006816E4"/>
    <w:rsid w:val="0068215C"/>
    <w:rsid w:val="00683D5B"/>
    <w:rsid w:val="00683FA6"/>
    <w:rsid w:val="00685775"/>
    <w:rsid w:val="006878CB"/>
    <w:rsid w:val="00690C3A"/>
    <w:rsid w:val="00692DFA"/>
    <w:rsid w:val="00694D1F"/>
    <w:rsid w:val="00694D25"/>
    <w:rsid w:val="006958F2"/>
    <w:rsid w:val="006A4427"/>
    <w:rsid w:val="006A49F3"/>
    <w:rsid w:val="006B1325"/>
    <w:rsid w:val="006B7634"/>
    <w:rsid w:val="006C4353"/>
    <w:rsid w:val="006C481B"/>
    <w:rsid w:val="006C5EA0"/>
    <w:rsid w:val="006D0D89"/>
    <w:rsid w:val="006D146D"/>
    <w:rsid w:val="006D3046"/>
    <w:rsid w:val="006D30D5"/>
    <w:rsid w:val="006F7D52"/>
    <w:rsid w:val="007056B0"/>
    <w:rsid w:val="007068AA"/>
    <w:rsid w:val="0071147B"/>
    <w:rsid w:val="00712077"/>
    <w:rsid w:val="00716EE7"/>
    <w:rsid w:val="007242E2"/>
    <w:rsid w:val="00725A7C"/>
    <w:rsid w:val="00732661"/>
    <w:rsid w:val="00746192"/>
    <w:rsid w:val="0074792A"/>
    <w:rsid w:val="007509B0"/>
    <w:rsid w:val="00751002"/>
    <w:rsid w:val="007514F5"/>
    <w:rsid w:val="007570EE"/>
    <w:rsid w:val="00763422"/>
    <w:rsid w:val="00763C8D"/>
    <w:rsid w:val="007643CB"/>
    <w:rsid w:val="0076500F"/>
    <w:rsid w:val="007651D7"/>
    <w:rsid w:val="00765B22"/>
    <w:rsid w:val="00767044"/>
    <w:rsid w:val="0076744B"/>
    <w:rsid w:val="00770512"/>
    <w:rsid w:val="007746FD"/>
    <w:rsid w:val="0077563F"/>
    <w:rsid w:val="007757DC"/>
    <w:rsid w:val="007813CC"/>
    <w:rsid w:val="00781CDC"/>
    <w:rsid w:val="00782181"/>
    <w:rsid w:val="007832E6"/>
    <w:rsid w:val="00783E04"/>
    <w:rsid w:val="00784456"/>
    <w:rsid w:val="00791754"/>
    <w:rsid w:val="00795652"/>
    <w:rsid w:val="00795EC0"/>
    <w:rsid w:val="00795FB4"/>
    <w:rsid w:val="00796E30"/>
    <w:rsid w:val="007A342D"/>
    <w:rsid w:val="007A55A0"/>
    <w:rsid w:val="007A657A"/>
    <w:rsid w:val="007A6A00"/>
    <w:rsid w:val="007B1FDB"/>
    <w:rsid w:val="007B46EF"/>
    <w:rsid w:val="007B58CE"/>
    <w:rsid w:val="007C23CC"/>
    <w:rsid w:val="007C579C"/>
    <w:rsid w:val="007D218E"/>
    <w:rsid w:val="007D30D8"/>
    <w:rsid w:val="007D6485"/>
    <w:rsid w:val="007D74F2"/>
    <w:rsid w:val="007E4B5E"/>
    <w:rsid w:val="007E4DE5"/>
    <w:rsid w:val="007E5FA4"/>
    <w:rsid w:val="007E7F6C"/>
    <w:rsid w:val="007F28B8"/>
    <w:rsid w:val="007F6146"/>
    <w:rsid w:val="007F7378"/>
    <w:rsid w:val="008014ED"/>
    <w:rsid w:val="00804C63"/>
    <w:rsid w:val="00806E9B"/>
    <w:rsid w:val="00810962"/>
    <w:rsid w:val="00816145"/>
    <w:rsid w:val="00821215"/>
    <w:rsid w:val="0082144D"/>
    <w:rsid w:val="00821E76"/>
    <w:rsid w:val="0082205C"/>
    <w:rsid w:val="008222AC"/>
    <w:rsid w:val="00824EBB"/>
    <w:rsid w:val="008261D6"/>
    <w:rsid w:val="00833377"/>
    <w:rsid w:val="00835596"/>
    <w:rsid w:val="008358B1"/>
    <w:rsid w:val="00841473"/>
    <w:rsid w:val="00842947"/>
    <w:rsid w:val="00844E37"/>
    <w:rsid w:val="00845F79"/>
    <w:rsid w:val="008519A6"/>
    <w:rsid w:val="00852B97"/>
    <w:rsid w:val="00853CB9"/>
    <w:rsid w:val="0086053B"/>
    <w:rsid w:val="00861867"/>
    <w:rsid w:val="008675FB"/>
    <w:rsid w:val="00871A26"/>
    <w:rsid w:val="008729BF"/>
    <w:rsid w:val="0087575F"/>
    <w:rsid w:val="00880A2F"/>
    <w:rsid w:val="00882D14"/>
    <w:rsid w:val="00884F3F"/>
    <w:rsid w:val="00886A8D"/>
    <w:rsid w:val="00887133"/>
    <w:rsid w:val="00887E24"/>
    <w:rsid w:val="00890A81"/>
    <w:rsid w:val="0089417E"/>
    <w:rsid w:val="0089508D"/>
    <w:rsid w:val="00895EAA"/>
    <w:rsid w:val="008A28D1"/>
    <w:rsid w:val="008A3B85"/>
    <w:rsid w:val="008B20D4"/>
    <w:rsid w:val="008B4F94"/>
    <w:rsid w:val="008B5991"/>
    <w:rsid w:val="008C2697"/>
    <w:rsid w:val="008C39DE"/>
    <w:rsid w:val="008D4298"/>
    <w:rsid w:val="008D4E63"/>
    <w:rsid w:val="008D5F52"/>
    <w:rsid w:val="008D65E3"/>
    <w:rsid w:val="008E063A"/>
    <w:rsid w:val="008E37F2"/>
    <w:rsid w:val="008E4AC7"/>
    <w:rsid w:val="008E6194"/>
    <w:rsid w:val="008F3268"/>
    <w:rsid w:val="008F7F4E"/>
    <w:rsid w:val="00901261"/>
    <w:rsid w:val="009019A1"/>
    <w:rsid w:val="00901B42"/>
    <w:rsid w:val="00901D06"/>
    <w:rsid w:val="00905B7F"/>
    <w:rsid w:val="00906E39"/>
    <w:rsid w:val="009124F2"/>
    <w:rsid w:val="00912979"/>
    <w:rsid w:val="009168A6"/>
    <w:rsid w:val="00916B73"/>
    <w:rsid w:val="00922156"/>
    <w:rsid w:val="00922A86"/>
    <w:rsid w:val="0092324D"/>
    <w:rsid w:val="0092441A"/>
    <w:rsid w:val="00924534"/>
    <w:rsid w:val="00927788"/>
    <w:rsid w:val="0093311E"/>
    <w:rsid w:val="00934996"/>
    <w:rsid w:val="00941762"/>
    <w:rsid w:val="00944ABB"/>
    <w:rsid w:val="009470D3"/>
    <w:rsid w:val="009511B6"/>
    <w:rsid w:val="0095483F"/>
    <w:rsid w:val="009555DB"/>
    <w:rsid w:val="00960727"/>
    <w:rsid w:val="00963842"/>
    <w:rsid w:val="00965608"/>
    <w:rsid w:val="00967647"/>
    <w:rsid w:val="009709DD"/>
    <w:rsid w:val="00982443"/>
    <w:rsid w:val="0098683D"/>
    <w:rsid w:val="00994ECD"/>
    <w:rsid w:val="0099562C"/>
    <w:rsid w:val="00996AF7"/>
    <w:rsid w:val="00996B7F"/>
    <w:rsid w:val="009A2358"/>
    <w:rsid w:val="009A2C81"/>
    <w:rsid w:val="009A5364"/>
    <w:rsid w:val="009A69DC"/>
    <w:rsid w:val="009A73E5"/>
    <w:rsid w:val="009B35B6"/>
    <w:rsid w:val="009B662F"/>
    <w:rsid w:val="009C0E01"/>
    <w:rsid w:val="009C467A"/>
    <w:rsid w:val="009C5290"/>
    <w:rsid w:val="009C5A74"/>
    <w:rsid w:val="009C6982"/>
    <w:rsid w:val="009D364C"/>
    <w:rsid w:val="009D4152"/>
    <w:rsid w:val="009D71FA"/>
    <w:rsid w:val="009E08BA"/>
    <w:rsid w:val="009E1860"/>
    <w:rsid w:val="009E3AAB"/>
    <w:rsid w:val="009E6229"/>
    <w:rsid w:val="009F0F21"/>
    <w:rsid w:val="009F1DF7"/>
    <w:rsid w:val="009F579D"/>
    <w:rsid w:val="00A11442"/>
    <w:rsid w:val="00A13194"/>
    <w:rsid w:val="00A13E78"/>
    <w:rsid w:val="00A14750"/>
    <w:rsid w:val="00A17E7E"/>
    <w:rsid w:val="00A24616"/>
    <w:rsid w:val="00A25213"/>
    <w:rsid w:val="00A25222"/>
    <w:rsid w:val="00A25C52"/>
    <w:rsid w:val="00A31CA5"/>
    <w:rsid w:val="00A32B5E"/>
    <w:rsid w:val="00A335BA"/>
    <w:rsid w:val="00A4482C"/>
    <w:rsid w:val="00A4558D"/>
    <w:rsid w:val="00A478F4"/>
    <w:rsid w:val="00A51193"/>
    <w:rsid w:val="00A51985"/>
    <w:rsid w:val="00A62DFB"/>
    <w:rsid w:val="00A638D0"/>
    <w:rsid w:val="00A6594B"/>
    <w:rsid w:val="00A73E8B"/>
    <w:rsid w:val="00A74DE1"/>
    <w:rsid w:val="00A829E5"/>
    <w:rsid w:val="00A863E3"/>
    <w:rsid w:val="00A918CB"/>
    <w:rsid w:val="00A93BA9"/>
    <w:rsid w:val="00AA4050"/>
    <w:rsid w:val="00AA480F"/>
    <w:rsid w:val="00AA63D9"/>
    <w:rsid w:val="00AA6A2A"/>
    <w:rsid w:val="00AB3120"/>
    <w:rsid w:val="00AD1D58"/>
    <w:rsid w:val="00AD2997"/>
    <w:rsid w:val="00AD3290"/>
    <w:rsid w:val="00AE73F5"/>
    <w:rsid w:val="00AF013E"/>
    <w:rsid w:val="00AF1A9A"/>
    <w:rsid w:val="00AF587C"/>
    <w:rsid w:val="00B03A99"/>
    <w:rsid w:val="00B03E35"/>
    <w:rsid w:val="00B07FC2"/>
    <w:rsid w:val="00B171CB"/>
    <w:rsid w:val="00B203FF"/>
    <w:rsid w:val="00B235EF"/>
    <w:rsid w:val="00B26185"/>
    <w:rsid w:val="00B27F8F"/>
    <w:rsid w:val="00B33366"/>
    <w:rsid w:val="00B358D4"/>
    <w:rsid w:val="00B37C0B"/>
    <w:rsid w:val="00B413BC"/>
    <w:rsid w:val="00B4580E"/>
    <w:rsid w:val="00B53391"/>
    <w:rsid w:val="00B61137"/>
    <w:rsid w:val="00B654C6"/>
    <w:rsid w:val="00B67B30"/>
    <w:rsid w:val="00B72F2D"/>
    <w:rsid w:val="00B72FD1"/>
    <w:rsid w:val="00B743FD"/>
    <w:rsid w:val="00B82A72"/>
    <w:rsid w:val="00B85BF2"/>
    <w:rsid w:val="00B86CAD"/>
    <w:rsid w:val="00B91DCE"/>
    <w:rsid w:val="00B9261B"/>
    <w:rsid w:val="00B92A45"/>
    <w:rsid w:val="00B93D99"/>
    <w:rsid w:val="00B943E9"/>
    <w:rsid w:val="00B97C61"/>
    <w:rsid w:val="00BA31D0"/>
    <w:rsid w:val="00BA605C"/>
    <w:rsid w:val="00BA6BE9"/>
    <w:rsid w:val="00BA7C66"/>
    <w:rsid w:val="00BB45CE"/>
    <w:rsid w:val="00BC0A14"/>
    <w:rsid w:val="00BC486F"/>
    <w:rsid w:val="00BC53B4"/>
    <w:rsid w:val="00BD34E8"/>
    <w:rsid w:val="00BD5E3C"/>
    <w:rsid w:val="00BD62D4"/>
    <w:rsid w:val="00BE22FE"/>
    <w:rsid w:val="00BE43E1"/>
    <w:rsid w:val="00BE6C7E"/>
    <w:rsid w:val="00BF037F"/>
    <w:rsid w:val="00BF10BF"/>
    <w:rsid w:val="00BF13F5"/>
    <w:rsid w:val="00BF292D"/>
    <w:rsid w:val="00BF4AF0"/>
    <w:rsid w:val="00BF5742"/>
    <w:rsid w:val="00BF5B84"/>
    <w:rsid w:val="00C01C3A"/>
    <w:rsid w:val="00C03ADF"/>
    <w:rsid w:val="00C04622"/>
    <w:rsid w:val="00C05B28"/>
    <w:rsid w:val="00C05E3D"/>
    <w:rsid w:val="00C079DC"/>
    <w:rsid w:val="00C13D91"/>
    <w:rsid w:val="00C164EB"/>
    <w:rsid w:val="00C16FF1"/>
    <w:rsid w:val="00C24291"/>
    <w:rsid w:val="00C26A82"/>
    <w:rsid w:val="00C30DE1"/>
    <w:rsid w:val="00C34261"/>
    <w:rsid w:val="00C41A5A"/>
    <w:rsid w:val="00C41D13"/>
    <w:rsid w:val="00C41ECA"/>
    <w:rsid w:val="00C450DF"/>
    <w:rsid w:val="00C52301"/>
    <w:rsid w:val="00C53D39"/>
    <w:rsid w:val="00C53E8D"/>
    <w:rsid w:val="00C64957"/>
    <w:rsid w:val="00C6511D"/>
    <w:rsid w:val="00C7424B"/>
    <w:rsid w:val="00C74878"/>
    <w:rsid w:val="00C76B3B"/>
    <w:rsid w:val="00C8077E"/>
    <w:rsid w:val="00C829BD"/>
    <w:rsid w:val="00C832C4"/>
    <w:rsid w:val="00C84DE0"/>
    <w:rsid w:val="00C93255"/>
    <w:rsid w:val="00C933E0"/>
    <w:rsid w:val="00C960D1"/>
    <w:rsid w:val="00C97FB0"/>
    <w:rsid w:val="00CA2EEA"/>
    <w:rsid w:val="00CA46EA"/>
    <w:rsid w:val="00CA4B5C"/>
    <w:rsid w:val="00CA7A97"/>
    <w:rsid w:val="00CB34E8"/>
    <w:rsid w:val="00CB3791"/>
    <w:rsid w:val="00CB4006"/>
    <w:rsid w:val="00CB745B"/>
    <w:rsid w:val="00CC2902"/>
    <w:rsid w:val="00CD0658"/>
    <w:rsid w:val="00CD2150"/>
    <w:rsid w:val="00CD255D"/>
    <w:rsid w:val="00CD416F"/>
    <w:rsid w:val="00CD4443"/>
    <w:rsid w:val="00CD6FB8"/>
    <w:rsid w:val="00CE04F0"/>
    <w:rsid w:val="00CE33AE"/>
    <w:rsid w:val="00CE64C1"/>
    <w:rsid w:val="00CF0535"/>
    <w:rsid w:val="00CF29F1"/>
    <w:rsid w:val="00CF3A39"/>
    <w:rsid w:val="00CF4781"/>
    <w:rsid w:val="00CF5D50"/>
    <w:rsid w:val="00CF6E56"/>
    <w:rsid w:val="00D02F9B"/>
    <w:rsid w:val="00D065DB"/>
    <w:rsid w:val="00D06CAD"/>
    <w:rsid w:val="00D140C2"/>
    <w:rsid w:val="00D202E2"/>
    <w:rsid w:val="00D2101E"/>
    <w:rsid w:val="00D218CE"/>
    <w:rsid w:val="00D24DD9"/>
    <w:rsid w:val="00D26F4B"/>
    <w:rsid w:val="00D32068"/>
    <w:rsid w:val="00D32CD3"/>
    <w:rsid w:val="00D35EBF"/>
    <w:rsid w:val="00D41A60"/>
    <w:rsid w:val="00D52F21"/>
    <w:rsid w:val="00D57509"/>
    <w:rsid w:val="00D6239E"/>
    <w:rsid w:val="00D62873"/>
    <w:rsid w:val="00D63C22"/>
    <w:rsid w:val="00D646FA"/>
    <w:rsid w:val="00D64EA9"/>
    <w:rsid w:val="00D71721"/>
    <w:rsid w:val="00D738BA"/>
    <w:rsid w:val="00D739ED"/>
    <w:rsid w:val="00D73EFF"/>
    <w:rsid w:val="00D7729B"/>
    <w:rsid w:val="00D778F5"/>
    <w:rsid w:val="00D77F9E"/>
    <w:rsid w:val="00D85FAA"/>
    <w:rsid w:val="00D90CD1"/>
    <w:rsid w:val="00D91282"/>
    <w:rsid w:val="00D919BC"/>
    <w:rsid w:val="00D91D79"/>
    <w:rsid w:val="00D921FF"/>
    <w:rsid w:val="00D947F7"/>
    <w:rsid w:val="00D9563E"/>
    <w:rsid w:val="00DA557C"/>
    <w:rsid w:val="00DA7F51"/>
    <w:rsid w:val="00DB14DF"/>
    <w:rsid w:val="00DC2DD8"/>
    <w:rsid w:val="00DD7BDD"/>
    <w:rsid w:val="00DE32C1"/>
    <w:rsid w:val="00DE6428"/>
    <w:rsid w:val="00DF0D35"/>
    <w:rsid w:val="00DF0D4F"/>
    <w:rsid w:val="00DF10BA"/>
    <w:rsid w:val="00DF1AEC"/>
    <w:rsid w:val="00DF1DF8"/>
    <w:rsid w:val="00DF25CF"/>
    <w:rsid w:val="00DF49D7"/>
    <w:rsid w:val="00DF6633"/>
    <w:rsid w:val="00DF7F7D"/>
    <w:rsid w:val="00E0017E"/>
    <w:rsid w:val="00E07B79"/>
    <w:rsid w:val="00E10C62"/>
    <w:rsid w:val="00E111C7"/>
    <w:rsid w:val="00E11F23"/>
    <w:rsid w:val="00E12585"/>
    <w:rsid w:val="00E13F68"/>
    <w:rsid w:val="00E22961"/>
    <w:rsid w:val="00E23E2A"/>
    <w:rsid w:val="00E31C10"/>
    <w:rsid w:val="00E31DC9"/>
    <w:rsid w:val="00E33A60"/>
    <w:rsid w:val="00E3672C"/>
    <w:rsid w:val="00E36942"/>
    <w:rsid w:val="00E377D5"/>
    <w:rsid w:val="00E462CB"/>
    <w:rsid w:val="00E466EB"/>
    <w:rsid w:val="00E46BD9"/>
    <w:rsid w:val="00E546EA"/>
    <w:rsid w:val="00E54B0C"/>
    <w:rsid w:val="00E55216"/>
    <w:rsid w:val="00E60526"/>
    <w:rsid w:val="00E608A6"/>
    <w:rsid w:val="00E61AE3"/>
    <w:rsid w:val="00E61BC5"/>
    <w:rsid w:val="00E63618"/>
    <w:rsid w:val="00E63C42"/>
    <w:rsid w:val="00E70A2F"/>
    <w:rsid w:val="00E733E2"/>
    <w:rsid w:val="00E74819"/>
    <w:rsid w:val="00E74A4F"/>
    <w:rsid w:val="00E810D3"/>
    <w:rsid w:val="00E85752"/>
    <w:rsid w:val="00E86024"/>
    <w:rsid w:val="00E862E0"/>
    <w:rsid w:val="00E864C0"/>
    <w:rsid w:val="00E87757"/>
    <w:rsid w:val="00E920C8"/>
    <w:rsid w:val="00E9507D"/>
    <w:rsid w:val="00E952AD"/>
    <w:rsid w:val="00E95D7E"/>
    <w:rsid w:val="00EA337C"/>
    <w:rsid w:val="00EA5FBA"/>
    <w:rsid w:val="00EC2624"/>
    <w:rsid w:val="00EC31F0"/>
    <w:rsid w:val="00EC38FF"/>
    <w:rsid w:val="00EC5633"/>
    <w:rsid w:val="00EC7766"/>
    <w:rsid w:val="00ED31B7"/>
    <w:rsid w:val="00ED343B"/>
    <w:rsid w:val="00ED3526"/>
    <w:rsid w:val="00ED685A"/>
    <w:rsid w:val="00ED7BA8"/>
    <w:rsid w:val="00EE1069"/>
    <w:rsid w:val="00EE1A98"/>
    <w:rsid w:val="00EE37D9"/>
    <w:rsid w:val="00EE4EED"/>
    <w:rsid w:val="00EE5C28"/>
    <w:rsid w:val="00EE6116"/>
    <w:rsid w:val="00EE79BF"/>
    <w:rsid w:val="00EF035B"/>
    <w:rsid w:val="00EF0571"/>
    <w:rsid w:val="00EF3F63"/>
    <w:rsid w:val="00EF6526"/>
    <w:rsid w:val="00F07001"/>
    <w:rsid w:val="00F10291"/>
    <w:rsid w:val="00F14643"/>
    <w:rsid w:val="00F16897"/>
    <w:rsid w:val="00F16B98"/>
    <w:rsid w:val="00F203EC"/>
    <w:rsid w:val="00F26E71"/>
    <w:rsid w:val="00F30357"/>
    <w:rsid w:val="00F317A3"/>
    <w:rsid w:val="00F341BF"/>
    <w:rsid w:val="00F35842"/>
    <w:rsid w:val="00F4188C"/>
    <w:rsid w:val="00F45F1B"/>
    <w:rsid w:val="00F517A5"/>
    <w:rsid w:val="00F54FC7"/>
    <w:rsid w:val="00F572DD"/>
    <w:rsid w:val="00F60219"/>
    <w:rsid w:val="00F60365"/>
    <w:rsid w:val="00F61832"/>
    <w:rsid w:val="00F740C2"/>
    <w:rsid w:val="00F74345"/>
    <w:rsid w:val="00F75EFA"/>
    <w:rsid w:val="00F8188B"/>
    <w:rsid w:val="00F81CB5"/>
    <w:rsid w:val="00F81D01"/>
    <w:rsid w:val="00F866D0"/>
    <w:rsid w:val="00F86760"/>
    <w:rsid w:val="00F90B8B"/>
    <w:rsid w:val="00F9155C"/>
    <w:rsid w:val="00F91912"/>
    <w:rsid w:val="00F91E61"/>
    <w:rsid w:val="00F941C2"/>
    <w:rsid w:val="00F945C3"/>
    <w:rsid w:val="00F948E0"/>
    <w:rsid w:val="00F95AFE"/>
    <w:rsid w:val="00FA0FD8"/>
    <w:rsid w:val="00FA3FD9"/>
    <w:rsid w:val="00FA485B"/>
    <w:rsid w:val="00FB3FC7"/>
    <w:rsid w:val="00FB6B1D"/>
    <w:rsid w:val="00FC4CF9"/>
    <w:rsid w:val="00FC7B21"/>
    <w:rsid w:val="00FE1671"/>
    <w:rsid w:val="00FE207C"/>
    <w:rsid w:val="00FF3675"/>
    <w:rsid w:val="00FF4062"/>
    <w:rsid w:val="00FF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7658F-15D6-49B1-B4F1-4020BE45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6744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position w:val="-16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6744B"/>
    <w:rPr>
      <w:rFonts w:ascii="Arial" w:eastAsia="Times New Roman" w:hAnsi="Arial" w:cs="Times New Roman"/>
      <w:snapToGrid w:val="0"/>
      <w:position w:val="-16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7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44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836DF"/>
    <w:pPr>
      <w:ind w:left="720"/>
      <w:contextualSpacing/>
    </w:pPr>
  </w:style>
  <w:style w:type="table" w:styleId="a8">
    <w:name w:val="Table Grid"/>
    <w:basedOn w:val="a1"/>
    <w:uiPriority w:val="39"/>
    <w:rsid w:val="00822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8358B1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8358B1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E73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4D5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D578F"/>
  </w:style>
  <w:style w:type="paragraph" w:styleId="ae">
    <w:name w:val="footer"/>
    <w:basedOn w:val="a"/>
    <w:link w:val="af"/>
    <w:uiPriority w:val="99"/>
    <w:unhideWhenUsed/>
    <w:rsid w:val="004D5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D578F"/>
  </w:style>
  <w:style w:type="paragraph" w:styleId="af0">
    <w:name w:val="endnote text"/>
    <w:basedOn w:val="a"/>
    <w:link w:val="af1"/>
    <w:uiPriority w:val="99"/>
    <w:semiHidden/>
    <w:unhideWhenUsed/>
    <w:rsid w:val="00A31CA5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A31CA5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A31CA5"/>
    <w:rPr>
      <w:vertAlign w:val="superscript"/>
    </w:rPr>
  </w:style>
  <w:style w:type="paragraph" w:customStyle="1" w:styleId="ConsPlusNormal">
    <w:name w:val="ConsPlusNormal"/>
    <w:uiPriority w:val="99"/>
    <w:rsid w:val="00C932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CF5D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8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E893F335FB61B1B8900F132F4824C46B653FD9500903EBF6D1D4CEB1E979B161CAD498675739806F7BBD33FA32FD5638E388BBB28BCA46gDZEJ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088355238528874E-2"/>
          <c:y val="5.7281864157224249E-2"/>
          <c:w val="0.92851873941581475"/>
          <c:h val="0.75336262061782888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Столбец2</c:v>
                </c:pt>
              </c:strCache>
            </c:strRef>
          </c:tx>
          <c:marker>
            <c:symbol val="diamond"/>
            <c:size val="12"/>
            <c:spPr>
              <a:solidFill>
                <a:schemeClr val="tx2">
                  <a:lumMod val="75000"/>
                </a:schemeClr>
              </a:solidFill>
            </c:spPr>
          </c:marker>
          <c:dLbls>
            <c:dLbl>
              <c:idx val="0"/>
              <c:layout>
                <c:manualLayout>
                  <c:x val="-6.2742482998089877E-2"/>
                  <c:y val="-0.1755057694927807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24 197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6879697904630301E-2"/>
                  <c:y val="-0.16964793193954203"/>
                </c:manualLayout>
              </c:layout>
              <c:tx>
                <c:rich>
                  <a:bodyPr/>
                  <a:lstStyle/>
                  <a:p>
                    <a:r>
                      <a:rPr lang="en-US" sz="1200" b="1"/>
                      <a:t>20 595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8484678825131732E-2"/>
                  <c:y val="-0.21410154765137121"/>
                </c:manualLayout>
              </c:layout>
              <c:tx>
                <c:rich>
                  <a:bodyPr/>
                  <a:lstStyle/>
                  <a:p>
                    <a:r>
                      <a:rPr lang="en-US" sz="1200" b="1"/>
                      <a:t>20 604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0565997477581984E-2"/>
                  <c:y val="-0.19639402334347608"/>
                </c:manualLayout>
              </c:layout>
              <c:tx>
                <c:rich>
                  <a:bodyPr/>
                  <a:lstStyle/>
                  <a:p>
                    <a:r>
                      <a:rPr lang="en-US" sz="1200" b="1"/>
                      <a:t>20 235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6.2480445698254471E-2"/>
                  <c:y val="-0.18752056790114827"/>
                </c:manualLayout>
              </c:layout>
              <c:tx>
                <c:rich>
                  <a:bodyPr/>
                  <a:lstStyle/>
                  <a:p>
                    <a:r>
                      <a:rPr lang="en-US" sz="1200" b="1"/>
                      <a:t>19 812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4941332030924273E-2"/>
                  <c:y val="-0.1768254140646212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18 772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7068388387911423E-2"/>
                  <c:y val="-0.1669863336048511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17 503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6995167585897379E-2"/>
                  <c:y val="-0.1902796633179473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16 726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3333333333333337E-2"/>
                  <c:y val="-0.144308444203095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7737223089171487E-2"/>
                  <c:y val="-0.1149352882613811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7466666666666665E-2"/>
                      <c:h val="0.22844590884129598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1.8154311649016642E-2"/>
                  <c:y val="-0.148141551271608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Лист1!$A$3:$A$13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Лист1!$B$3:$B$13</c:f>
              <c:numCache>
                <c:formatCode>#,##0</c:formatCode>
                <c:ptCount val="11"/>
                <c:pt idx="0">
                  <c:v>20595</c:v>
                </c:pt>
                <c:pt idx="1">
                  <c:v>20604</c:v>
                </c:pt>
                <c:pt idx="2">
                  <c:v>20235</c:v>
                </c:pt>
                <c:pt idx="3">
                  <c:v>19812</c:v>
                </c:pt>
                <c:pt idx="4">
                  <c:v>18772</c:v>
                </c:pt>
                <c:pt idx="5">
                  <c:v>17503</c:v>
                </c:pt>
                <c:pt idx="6">
                  <c:v>16726</c:v>
                </c:pt>
                <c:pt idx="7">
                  <c:v>15934</c:v>
                </c:pt>
                <c:pt idx="8">
                  <c:v>15436</c:v>
                </c:pt>
                <c:pt idx="9">
                  <c:v>15262</c:v>
                </c:pt>
                <c:pt idx="10">
                  <c:v>14896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6977992"/>
        <c:axId val="136962624"/>
      </c:lineChart>
      <c:catAx>
        <c:axId val="136977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6962624"/>
        <c:crosses val="autoZero"/>
        <c:auto val="1"/>
        <c:lblAlgn val="ctr"/>
        <c:lblOffset val="100"/>
        <c:noMultiLvlLbl val="0"/>
      </c:catAx>
      <c:valAx>
        <c:axId val="136962624"/>
        <c:scaling>
          <c:orientation val="minMax"/>
          <c:max val="30000"/>
          <c:min val="13000"/>
        </c:scaling>
        <c:delete val="0"/>
        <c:axPos val="l"/>
        <c:majorGridlines>
          <c:spPr>
            <a:ln>
              <a:noFill/>
            </a:ln>
          </c:spPr>
        </c:majorGridlines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7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6977992"/>
        <c:crosses val="autoZero"/>
        <c:crossBetween val="between"/>
        <c:majorUnit val="5000"/>
      </c:valAx>
      <c:spPr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C5BB0-6F66-4176-8ED1-4E5C2F119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7</Pages>
  <Words>2415</Words>
  <Characters>13768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Савченко</dc:creator>
  <cp:lastModifiedBy>Pisareva</cp:lastModifiedBy>
  <cp:revision>31</cp:revision>
  <cp:lastPrinted>2023-01-11T07:53:00Z</cp:lastPrinted>
  <dcterms:created xsi:type="dcterms:W3CDTF">2025-01-30T12:00:00Z</dcterms:created>
  <dcterms:modified xsi:type="dcterms:W3CDTF">2026-01-28T12:56:00Z</dcterms:modified>
</cp:coreProperties>
</file>