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35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Солнечногорске Московской области прокуроры провели прием</w:t>
        <w:br/>
        <w:t>военнослужащих в военном госпитале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Работники 98 военной прокуратуры гарнизона, войсковая часть 30642 и Солнечногорской городской прокуратуры 30 января т. г. провели личный прием военнослужащих, проходящих лечение и реабилитацию в филиале № 2 ФГКУ «1586 военный клинический госпиталь» Министерства обороны Российской Федерации.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Поступившие обращения касались вопросов медицинского обслуживания, реабилитационных мероприятий, предоставления льгот и социальных гарантий, получения федеральных и региональных выплат, увольнения с военной службы.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88" w:line="300" w:lineRule="exact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Всем обратившимся даны необходимые разъяснения. По сообщениям, требующим прокурорского вмешательства, организованы проверочные мероприятия.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98 военная прокуратура гарнизона, войсковая часть 30642</w:t>
      </w:r>
    </w:p>
    <w:sectPr>
      <w:footnotePr>
        <w:pos w:val="pageBottom"/>
        <w:numFmt w:val="decimal"/>
        <w:numRestart w:val="continuous"/>
      </w:footnotePr>
      <w:pgSz w:w="12240" w:h="15840"/>
      <w:pgMar w:top="1481" w:left="2070" w:right="1266" w:bottom="148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center"/>
      <w:spacing w:after="240" w:line="29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ocr_QtJFF7QV2bJk6CEf</dc:title>
  <dc:subject/>
  <dc:creator>https://imagemagick.org</dc:creator>
  <cp:keywords/>
</cp:coreProperties>
</file>