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747" w:rsidRDefault="00AB0747" w:rsidP="00AB0747">
      <w:pPr>
        <w:autoSpaceDE w:val="0"/>
        <w:autoSpaceDN w:val="0"/>
        <w:adjustRightInd w:val="0"/>
        <w:ind w:left="-567"/>
        <w:jc w:val="center"/>
      </w:pPr>
      <w:r>
        <w:rPr>
          <w:noProof/>
        </w:rPr>
        <w:drawing>
          <wp:inline distT="0" distB="0" distL="0" distR="0">
            <wp:extent cx="1005840" cy="1082040"/>
            <wp:effectExtent l="0" t="0" r="381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l="7268"/>
                    <a:stretch>
                      <a:fillRect/>
                    </a:stretch>
                  </pic:blipFill>
                  <pic:spPr bwMode="auto">
                    <a:xfrm>
                      <a:off x="0" y="0"/>
                      <a:ext cx="1005840" cy="1082040"/>
                    </a:xfrm>
                    <a:prstGeom prst="rect">
                      <a:avLst/>
                    </a:prstGeom>
                    <a:noFill/>
                    <a:ln>
                      <a:noFill/>
                    </a:ln>
                  </pic:spPr>
                </pic:pic>
              </a:graphicData>
            </a:graphic>
          </wp:inline>
        </w:drawing>
      </w:r>
    </w:p>
    <w:p w:rsidR="00AB0747" w:rsidRDefault="00AB0747" w:rsidP="00AB0747">
      <w:pPr>
        <w:autoSpaceDE w:val="0"/>
        <w:autoSpaceDN w:val="0"/>
        <w:adjustRightInd w:val="0"/>
        <w:ind w:left="-567"/>
        <w:jc w:val="center"/>
        <w:rPr>
          <w:color w:val="000000"/>
          <w:szCs w:val="28"/>
        </w:rPr>
      </w:pPr>
    </w:p>
    <w:p w:rsidR="00AB0747" w:rsidRDefault="00AB0747" w:rsidP="00AB0747">
      <w:pPr>
        <w:autoSpaceDE w:val="0"/>
        <w:autoSpaceDN w:val="0"/>
        <w:adjustRightInd w:val="0"/>
        <w:ind w:left="-567"/>
        <w:jc w:val="center"/>
        <w:rPr>
          <w:b/>
          <w:bCs/>
          <w:color w:val="000000"/>
          <w:sz w:val="32"/>
          <w:szCs w:val="28"/>
        </w:rPr>
      </w:pPr>
      <w:r>
        <w:rPr>
          <w:b/>
          <w:bCs/>
          <w:color w:val="000000"/>
          <w:sz w:val="32"/>
          <w:szCs w:val="28"/>
        </w:rPr>
        <w:t>ПРАВИТЕЛЬСТВО</w:t>
      </w:r>
    </w:p>
    <w:p w:rsidR="00AB0747" w:rsidRDefault="00AB0747" w:rsidP="00AB0747">
      <w:pPr>
        <w:autoSpaceDE w:val="0"/>
        <w:autoSpaceDN w:val="0"/>
        <w:adjustRightInd w:val="0"/>
        <w:ind w:left="-567"/>
        <w:jc w:val="center"/>
        <w:rPr>
          <w:b/>
          <w:bCs/>
          <w:color w:val="000000"/>
          <w:sz w:val="32"/>
          <w:szCs w:val="28"/>
        </w:rPr>
      </w:pPr>
      <w:r>
        <w:rPr>
          <w:b/>
          <w:bCs/>
          <w:color w:val="000000"/>
          <w:sz w:val="32"/>
          <w:szCs w:val="28"/>
        </w:rPr>
        <w:t>ТВЕРСКОЙ ОБЛАСТИ</w:t>
      </w:r>
    </w:p>
    <w:p w:rsidR="00AB0747" w:rsidRDefault="00AB0747" w:rsidP="00AB0747">
      <w:pPr>
        <w:autoSpaceDE w:val="0"/>
        <w:autoSpaceDN w:val="0"/>
        <w:adjustRightInd w:val="0"/>
        <w:ind w:left="-567"/>
        <w:jc w:val="center"/>
        <w:rPr>
          <w:b/>
          <w:color w:val="000000"/>
          <w:sz w:val="32"/>
          <w:szCs w:val="28"/>
        </w:rPr>
      </w:pPr>
    </w:p>
    <w:p w:rsidR="00AB0747" w:rsidRDefault="00AB0747" w:rsidP="00AB0747">
      <w:pPr>
        <w:autoSpaceDE w:val="0"/>
        <w:autoSpaceDN w:val="0"/>
        <w:adjustRightInd w:val="0"/>
        <w:ind w:left="-567"/>
        <w:jc w:val="center"/>
        <w:rPr>
          <w:b/>
          <w:bCs/>
          <w:color w:val="000000"/>
          <w:sz w:val="32"/>
          <w:szCs w:val="28"/>
        </w:rPr>
      </w:pPr>
      <w:r>
        <w:rPr>
          <w:b/>
          <w:bCs/>
          <w:color w:val="000000"/>
          <w:sz w:val="32"/>
          <w:szCs w:val="28"/>
        </w:rPr>
        <w:t>П О С Т А Н О В Л Е Н И Е</w:t>
      </w:r>
    </w:p>
    <w:p w:rsidR="00AB0747" w:rsidRDefault="00AB0747" w:rsidP="00AB0747">
      <w:pPr>
        <w:spacing w:line="360" w:lineRule="auto"/>
        <w:ind w:left="-284"/>
        <w:rPr>
          <w:b/>
        </w:rPr>
      </w:pPr>
    </w:p>
    <w:tbl>
      <w:tblPr>
        <w:tblW w:w="9356" w:type="dxa"/>
        <w:tblInd w:w="108" w:type="dxa"/>
        <w:tblLook w:val="04A0" w:firstRow="1" w:lastRow="0" w:firstColumn="1" w:lastColumn="0" w:noHBand="0" w:noVBand="1"/>
      </w:tblPr>
      <w:tblGrid>
        <w:gridCol w:w="2835"/>
        <w:gridCol w:w="3186"/>
        <w:gridCol w:w="3335"/>
      </w:tblGrid>
      <w:tr w:rsidR="00AB0747" w:rsidTr="00AB0747">
        <w:tc>
          <w:tcPr>
            <w:tcW w:w="2835" w:type="dxa"/>
            <w:hideMark/>
          </w:tcPr>
          <w:p w:rsidR="00AB0747" w:rsidRDefault="00AB0747">
            <w:pPr>
              <w:ind w:left="-249" w:firstLine="141"/>
              <w:jc w:val="both"/>
              <w:rPr>
                <w:bCs/>
                <w:sz w:val="28"/>
              </w:rPr>
            </w:pPr>
            <w:r>
              <w:rPr>
                <w:bCs/>
                <w:sz w:val="28"/>
                <w:lang w:val="en-US"/>
              </w:rPr>
              <w:t>03</w:t>
            </w:r>
            <w:r>
              <w:rPr>
                <w:bCs/>
                <w:sz w:val="28"/>
              </w:rPr>
              <w:t>.0</w:t>
            </w:r>
            <w:r>
              <w:rPr>
                <w:bCs/>
                <w:sz w:val="28"/>
                <w:lang w:val="en-US"/>
              </w:rPr>
              <w:t>4</w:t>
            </w:r>
            <w:r>
              <w:rPr>
                <w:bCs/>
                <w:sz w:val="28"/>
              </w:rPr>
              <w:t>.2019</w:t>
            </w:r>
          </w:p>
        </w:tc>
        <w:tc>
          <w:tcPr>
            <w:tcW w:w="3186" w:type="dxa"/>
          </w:tcPr>
          <w:p w:rsidR="00AB0747" w:rsidRDefault="00AB0747">
            <w:pPr>
              <w:pStyle w:val="2"/>
              <w:ind w:left="-284"/>
              <w:rPr>
                <w:b w:val="0"/>
                <w:szCs w:val="28"/>
              </w:rPr>
            </w:pPr>
          </w:p>
        </w:tc>
        <w:tc>
          <w:tcPr>
            <w:tcW w:w="3335" w:type="dxa"/>
            <w:hideMark/>
          </w:tcPr>
          <w:p w:rsidR="00AB0747" w:rsidRDefault="00AB0747">
            <w:pPr>
              <w:ind w:left="-284"/>
              <w:jc w:val="right"/>
              <w:rPr>
                <w:bCs/>
                <w:sz w:val="28"/>
              </w:rPr>
            </w:pPr>
            <w:r>
              <w:rPr>
                <w:bCs/>
                <w:sz w:val="28"/>
              </w:rPr>
              <w:t xml:space="preserve">№ </w:t>
            </w:r>
            <w:r>
              <w:rPr>
                <w:bCs/>
                <w:sz w:val="28"/>
                <w:lang w:val="en-US"/>
              </w:rPr>
              <w:t>97</w:t>
            </w:r>
            <w:r>
              <w:rPr>
                <w:bCs/>
                <w:sz w:val="28"/>
              </w:rPr>
              <w:t>-</w:t>
            </w:r>
            <w:proofErr w:type="spellStart"/>
            <w:r>
              <w:rPr>
                <w:bCs/>
                <w:sz w:val="28"/>
              </w:rPr>
              <w:t>пп</w:t>
            </w:r>
            <w:proofErr w:type="spellEnd"/>
            <w:r>
              <w:rPr>
                <w:bCs/>
                <w:sz w:val="28"/>
              </w:rPr>
              <w:t xml:space="preserve">        </w:t>
            </w:r>
          </w:p>
        </w:tc>
      </w:tr>
      <w:tr w:rsidR="00AB0747" w:rsidTr="00AB0747">
        <w:tc>
          <w:tcPr>
            <w:tcW w:w="2835" w:type="dxa"/>
          </w:tcPr>
          <w:p w:rsidR="00AB0747" w:rsidRDefault="00AB0747">
            <w:pPr>
              <w:ind w:left="-108"/>
              <w:jc w:val="both"/>
              <w:rPr>
                <w:bCs/>
                <w:sz w:val="28"/>
              </w:rPr>
            </w:pPr>
          </w:p>
        </w:tc>
        <w:tc>
          <w:tcPr>
            <w:tcW w:w="3186" w:type="dxa"/>
            <w:hideMark/>
          </w:tcPr>
          <w:p w:rsidR="00AB0747" w:rsidRDefault="00AB0747">
            <w:pPr>
              <w:pStyle w:val="2"/>
              <w:ind w:left="-284"/>
              <w:rPr>
                <w:b w:val="0"/>
                <w:szCs w:val="28"/>
              </w:rPr>
            </w:pPr>
            <w:r>
              <w:rPr>
                <w:b w:val="0"/>
                <w:szCs w:val="28"/>
              </w:rPr>
              <w:t>г. Тверь</w:t>
            </w:r>
          </w:p>
        </w:tc>
        <w:tc>
          <w:tcPr>
            <w:tcW w:w="3335" w:type="dxa"/>
          </w:tcPr>
          <w:p w:rsidR="00AB0747" w:rsidRDefault="00AB0747">
            <w:pPr>
              <w:ind w:left="-284"/>
              <w:jc w:val="right"/>
              <w:rPr>
                <w:bCs/>
                <w:sz w:val="28"/>
              </w:rPr>
            </w:pPr>
          </w:p>
        </w:tc>
      </w:tr>
    </w:tbl>
    <w:p w:rsidR="00545AF9" w:rsidRDefault="00545AF9" w:rsidP="0041016A">
      <w:pPr>
        <w:pStyle w:val="ConsPlusTitle"/>
        <w:jc w:val="center"/>
      </w:pPr>
    </w:p>
    <w:p w:rsidR="00545AF9" w:rsidRDefault="00545AF9" w:rsidP="0041016A">
      <w:pPr>
        <w:pStyle w:val="ConsPlusTitle"/>
        <w:jc w:val="center"/>
      </w:pPr>
    </w:p>
    <w:p w:rsidR="00545AF9" w:rsidRDefault="00545AF9" w:rsidP="0041016A">
      <w:pPr>
        <w:pStyle w:val="ConsPlusTitle"/>
        <w:jc w:val="center"/>
      </w:pPr>
    </w:p>
    <w:p w:rsidR="00545AF9" w:rsidRDefault="00545AF9" w:rsidP="00545AF9">
      <w:pPr>
        <w:pStyle w:val="ConsPlusTitle"/>
        <w:rPr>
          <w:rFonts w:ascii="Times New Roman" w:hAnsi="Times New Roman" w:cs="Times New Roman"/>
          <w:sz w:val="28"/>
          <w:szCs w:val="28"/>
        </w:rPr>
      </w:pPr>
      <w:r w:rsidRPr="00545AF9">
        <w:rPr>
          <w:rFonts w:ascii="Times New Roman" w:hAnsi="Times New Roman" w:cs="Times New Roman"/>
          <w:sz w:val="28"/>
          <w:szCs w:val="28"/>
        </w:rPr>
        <w:t xml:space="preserve">О Порядке предоставления социальных выплат при рождении (усыновлении) детей молодым семьям, приобретающим жилье </w:t>
      </w:r>
    </w:p>
    <w:p w:rsidR="00545AF9" w:rsidRDefault="00545AF9" w:rsidP="00545AF9">
      <w:pPr>
        <w:pStyle w:val="ConsPlusTitle"/>
      </w:pPr>
      <w:r w:rsidRPr="00545AF9">
        <w:rPr>
          <w:rFonts w:ascii="Times New Roman" w:hAnsi="Times New Roman" w:cs="Times New Roman"/>
          <w:sz w:val="28"/>
          <w:szCs w:val="28"/>
        </w:rPr>
        <w:t>с использованием ипотечных жилищных кредитов</w:t>
      </w:r>
    </w:p>
    <w:p w:rsidR="00545AF9" w:rsidRDefault="00545AF9" w:rsidP="00545AF9">
      <w:pPr>
        <w:pStyle w:val="ConsPlusTitle"/>
      </w:pPr>
    </w:p>
    <w:p w:rsidR="00545AF9" w:rsidRPr="00545AF9" w:rsidRDefault="00545AF9" w:rsidP="00545AF9">
      <w:pPr>
        <w:pStyle w:val="ConsPlusTitle"/>
      </w:pPr>
    </w:p>
    <w:p w:rsidR="0041016A" w:rsidRPr="00545AF9" w:rsidRDefault="0041016A" w:rsidP="00545AF9">
      <w:pPr>
        <w:pStyle w:val="ConsPlusNormal"/>
        <w:ind w:firstLine="709"/>
        <w:jc w:val="both"/>
        <w:rPr>
          <w:rFonts w:ascii="Times New Roman" w:hAnsi="Times New Roman" w:cs="Times New Roman"/>
          <w:sz w:val="28"/>
          <w:szCs w:val="28"/>
        </w:rPr>
      </w:pPr>
      <w:r w:rsidRPr="00545AF9">
        <w:rPr>
          <w:rFonts w:ascii="Times New Roman" w:hAnsi="Times New Roman" w:cs="Times New Roman"/>
          <w:sz w:val="28"/>
          <w:szCs w:val="28"/>
        </w:rPr>
        <w:t>В целях оказания государственной поддержки молодым семьям при рождении (усыновлении) детей в период действия договора ипотечного жилищного кредита Правительство Тверской области постановляет:</w:t>
      </w:r>
    </w:p>
    <w:p w:rsidR="0041016A" w:rsidRPr="00545AF9" w:rsidRDefault="0041016A" w:rsidP="00545AF9">
      <w:pPr>
        <w:pStyle w:val="ConsPlusNormal"/>
        <w:ind w:firstLine="709"/>
        <w:jc w:val="both"/>
        <w:rPr>
          <w:rFonts w:ascii="Times New Roman" w:hAnsi="Times New Roman" w:cs="Times New Roman"/>
          <w:sz w:val="28"/>
          <w:szCs w:val="28"/>
        </w:rPr>
      </w:pPr>
      <w:r w:rsidRPr="00545AF9">
        <w:rPr>
          <w:rFonts w:ascii="Times New Roman" w:hAnsi="Times New Roman" w:cs="Times New Roman"/>
          <w:sz w:val="28"/>
          <w:szCs w:val="28"/>
        </w:rPr>
        <w:t xml:space="preserve">1. Утвердить </w:t>
      </w:r>
      <w:hyperlink w:anchor="P37" w:history="1">
        <w:r w:rsidRPr="00545AF9">
          <w:rPr>
            <w:rFonts w:ascii="Times New Roman" w:hAnsi="Times New Roman" w:cs="Times New Roman"/>
            <w:sz w:val="28"/>
            <w:szCs w:val="28"/>
          </w:rPr>
          <w:t>Порядок</w:t>
        </w:r>
      </w:hyperlink>
      <w:r w:rsidRPr="00545AF9">
        <w:rPr>
          <w:rFonts w:ascii="Times New Roman" w:hAnsi="Times New Roman" w:cs="Times New Roman"/>
          <w:sz w:val="28"/>
          <w:szCs w:val="28"/>
        </w:rPr>
        <w:t xml:space="preserve"> предоставления социальных выплат при рождении (усыновлении) детей молодым семьям, приобретающим жилье </w:t>
      </w:r>
      <w:r w:rsidR="00545AF9">
        <w:rPr>
          <w:rFonts w:ascii="Times New Roman" w:hAnsi="Times New Roman" w:cs="Times New Roman"/>
          <w:sz w:val="28"/>
          <w:szCs w:val="28"/>
        </w:rPr>
        <w:t xml:space="preserve">                     </w:t>
      </w:r>
      <w:r w:rsidRPr="00545AF9">
        <w:rPr>
          <w:rFonts w:ascii="Times New Roman" w:hAnsi="Times New Roman" w:cs="Times New Roman"/>
          <w:sz w:val="28"/>
          <w:szCs w:val="28"/>
        </w:rPr>
        <w:t>с использованием ипотечных жилищных кредитов (прилагается).</w:t>
      </w:r>
    </w:p>
    <w:p w:rsidR="0041016A" w:rsidRPr="00545AF9" w:rsidRDefault="0041016A" w:rsidP="00545AF9">
      <w:pPr>
        <w:pStyle w:val="ConsPlusTitlePage"/>
        <w:ind w:firstLine="709"/>
        <w:jc w:val="both"/>
        <w:rPr>
          <w:rFonts w:ascii="Times New Roman" w:hAnsi="Times New Roman" w:cs="Times New Roman"/>
          <w:sz w:val="28"/>
          <w:szCs w:val="28"/>
        </w:rPr>
      </w:pPr>
      <w:r w:rsidRPr="00545AF9">
        <w:rPr>
          <w:rFonts w:ascii="Times New Roman" w:hAnsi="Times New Roman" w:cs="Times New Roman"/>
          <w:sz w:val="28"/>
          <w:szCs w:val="28"/>
        </w:rPr>
        <w:t>2. Настоящее постановление вступает в силу со дня его официального опубликования.</w:t>
      </w:r>
    </w:p>
    <w:p w:rsidR="00C141FC" w:rsidRDefault="00BD03F1"/>
    <w:p w:rsidR="00545AF9" w:rsidRDefault="00545AF9"/>
    <w:p w:rsidR="00545AF9" w:rsidRPr="00545AF9" w:rsidRDefault="00545AF9"/>
    <w:p w:rsidR="0041016A" w:rsidRPr="00545AF9" w:rsidRDefault="0041016A" w:rsidP="0041016A">
      <w:pPr>
        <w:jc w:val="both"/>
        <w:rPr>
          <w:b/>
          <w:sz w:val="28"/>
          <w:szCs w:val="28"/>
        </w:rPr>
      </w:pPr>
      <w:r w:rsidRPr="00545AF9">
        <w:rPr>
          <w:b/>
          <w:sz w:val="28"/>
          <w:szCs w:val="28"/>
        </w:rPr>
        <w:t xml:space="preserve">Губернатор </w:t>
      </w:r>
    </w:p>
    <w:p w:rsidR="0041016A" w:rsidRPr="00545AF9" w:rsidRDefault="0041016A" w:rsidP="0041016A">
      <w:pPr>
        <w:jc w:val="both"/>
        <w:rPr>
          <w:b/>
          <w:sz w:val="28"/>
          <w:szCs w:val="28"/>
        </w:rPr>
      </w:pPr>
      <w:r w:rsidRPr="00545AF9">
        <w:rPr>
          <w:b/>
          <w:sz w:val="28"/>
          <w:szCs w:val="28"/>
        </w:rPr>
        <w:t xml:space="preserve">Тверской области                                                                              И.М. </w:t>
      </w:r>
      <w:proofErr w:type="spellStart"/>
      <w:r w:rsidRPr="00545AF9">
        <w:rPr>
          <w:b/>
          <w:sz w:val="28"/>
          <w:szCs w:val="28"/>
        </w:rPr>
        <w:t>Руденя</w:t>
      </w:r>
      <w:proofErr w:type="spellEnd"/>
    </w:p>
    <w:p w:rsidR="0041016A" w:rsidRDefault="0041016A"/>
    <w:p w:rsidR="00BD03F1" w:rsidRDefault="00BD03F1"/>
    <w:p w:rsidR="00BD03F1" w:rsidRDefault="00BD03F1"/>
    <w:p w:rsidR="00BD03F1" w:rsidRDefault="00BD03F1"/>
    <w:p w:rsidR="00BD03F1" w:rsidRDefault="00BD03F1"/>
    <w:p w:rsidR="00BD03F1" w:rsidRDefault="00BD03F1"/>
    <w:p w:rsidR="00BD03F1" w:rsidRDefault="00BD03F1"/>
    <w:p w:rsidR="00BD03F1" w:rsidRDefault="00BD03F1"/>
    <w:p w:rsidR="00BD03F1" w:rsidRDefault="00BD03F1"/>
    <w:p w:rsidR="00BD03F1" w:rsidRDefault="00BD03F1"/>
    <w:p w:rsidR="00BD03F1" w:rsidRDefault="00BD03F1"/>
    <w:p w:rsidR="00BD03F1" w:rsidRDefault="00BD03F1"/>
    <w:p w:rsidR="00BD03F1" w:rsidRDefault="00BD03F1"/>
    <w:p w:rsidR="00BD03F1" w:rsidRPr="00A155FB" w:rsidRDefault="00BD03F1" w:rsidP="00BD03F1">
      <w:pPr>
        <w:pStyle w:val="ConsPlusNormal"/>
        <w:ind w:left="5103"/>
        <w:outlineLvl w:val="0"/>
        <w:rPr>
          <w:rFonts w:ascii="Times New Roman" w:hAnsi="Times New Roman" w:cs="Times New Roman"/>
          <w:sz w:val="28"/>
          <w:szCs w:val="28"/>
        </w:rPr>
      </w:pPr>
      <w:r w:rsidRPr="00A155FB">
        <w:rPr>
          <w:rFonts w:ascii="Times New Roman" w:hAnsi="Times New Roman" w:cs="Times New Roman"/>
          <w:sz w:val="28"/>
          <w:szCs w:val="28"/>
        </w:rPr>
        <w:lastRenderedPageBreak/>
        <w:t>Приложение</w:t>
      </w:r>
    </w:p>
    <w:p w:rsidR="00BD03F1" w:rsidRPr="00A155FB" w:rsidRDefault="00BD03F1" w:rsidP="00BD03F1">
      <w:pPr>
        <w:pStyle w:val="ConsPlusNormal"/>
        <w:ind w:left="5103"/>
        <w:rPr>
          <w:rFonts w:ascii="Times New Roman" w:hAnsi="Times New Roman" w:cs="Times New Roman"/>
          <w:sz w:val="28"/>
          <w:szCs w:val="28"/>
        </w:rPr>
      </w:pPr>
      <w:r w:rsidRPr="00A155FB">
        <w:rPr>
          <w:rFonts w:ascii="Times New Roman" w:hAnsi="Times New Roman" w:cs="Times New Roman"/>
          <w:sz w:val="28"/>
          <w:szCs w:val="28"/>
        </w:rPr>
        <w:t>к постановлению Правительства</w:t>
      </w:r>
    </w:p>
    <w:p w:rsidR="00BD03F1" w:rsidRPr="00A155FB" w:rsidRDefault="00BD03F1" w:rsidP="00BD03F1">
      <w:pPr>
        <w:pStyle w:val="ConsPlusNormal"/>
        <w:ind w:left="5103"/>
        <w:rPr>
          <w:rFonts w:ascii="Times New Roman" w:hAnsi="Times New Roman" w:cs="Times New Roman"/>
          <w:sz w:val="28"/>
          <w:szCs w:val="28"/>
        </w:rPr>
      </w:pPr>
      <w:r w:rsidRPr="00A155FB">
        <w:rPr>
          <w:rFonts w:ascii="Times New Roman" w:hAnsi="Times New Roman" w:cs="Times New Roman"/>
          <w:sz w:val="28"/>
          <w:szCs w:val="28"/>
        </w:rPr>
        <w:t>Тверской области</w:t>
      </w:r>
    </w:p>
    <w:p w:rsidR="00BD03F1" w:rsidRPr="00A155FB" w:rsidRDefault="00BD03F1" w:rsidP="00BD03F1">
      <w:pPr>
        <w:pStyle w:val="ConsPlusNormal"/>
        <w:ind w:left="5103"/>
        <w:rPr>
          <w:rFonts w:ascii="Times New Roman" w:hAnsi="Times New Roman" w:cs="Times New Roman"/>
          <w:sz w:val="28"/>
          <w:szCs w:val="28"/>
        </w:rPr>
      </w:pPr>
      <w:r w:rsidRPr="00A155FB">
        <w:rPr>
          <w:rFonts w:ascii="Times New Roman" w:hAnsi="Times New Roman" w:cs="Times New Roman"/>
          <w:sz w:val="28"/>
          <w:szCs w:val="28"/>
        </w:rPr>
        <w:t xml:space="preserve">от </w:t>
      </w:r>
      <w:r>
        <w:rPr>
          <w:rFonts w:ascii="Times New Roman" w:hAnsi="Times New Roman" w:cs="Times New Roman"/>
          <w:sz w:val="28"/>
          <w:szCs w:val="28"/>
        </w:rPr>
        <w:t xml:space="preserve">03.04.2019 </w:t>
      </w:r>
      <w:r w:rsidRPr="00A155FB">
        <w:rPr>
          <w:rFonts w:ascii="Times New Roman" w:hAnsi="Times New Roman" w:cs="Times New Roman"/>
          <w:sz w:val="28"/>
          <w:szCs w:val="28"/>
        </w:rPr>
        <w:t>№</w:t>
      </w:r>
      <w:r>
        <w:rPr>
          <w:rFonts w:ascii="Times New Roman" w:hAnsi="Times New Roman" w:cs="Times New Roman"/>
          <w:sz w:val="28"/>
          <w:szCs w:val="28"/>
        </w:rPr>
        <w:t xml:space="preserve"> 97-пп</w:t>
      </w:r>
      <w:r w:rsidRPr="00A155FB">
        <w:rPr>
          <w:rFonts w:ascii="Times New Roman" w:hAnsi="Times New Roman" w:cs="Times New Roman"/>
          <w:sz w:val="28"/>
          <w:szCs w:val="28"/>
        </w:rPr>
        <w:t xml:space="preserve">                </w:t>
      </w:r>
    </w:p>
    <w:p w:rsidR="00BD03F1" w:rsidRDefault="00BD03F1" w:rsidP="00BD03F1">
      <w:pPr>
        <w:pStyle w:val="ConsPlusNormal"/>
        <w:jc w:val="both"/>
        <w:rPr>
          <w:rFonts w:ascii="Times New Roman" w:hAnsi="Times New Roman" w:cs="Times New Roman"/>
          <w:sz w:val="28"/>
          <w:szCs w:val="28"/>
        </w:rPr>
      </w:pPr>
    </w:p>
    <w:p w:rsidR="00BD03F1" w:rsidRPr="00A155FB" w:rsidRDefault="00BD03F1" w:rsidP="00BD03F1">
      <w:pPr>
        <w:pStyle w:val="ConsPlusNormal"/>
        <w:jc w:val="both"/>
        <w:rPr>
          <w:rFonts w:ascii="Times New Roman" w:hAnsi="Times New Roman" w:cs="Times New Roman"/>
          <w:sz w:val="28"/>
          <w:szCs w:val="28"/>
        </w:rPr>
      </w:pPr>
    </w:p>
    <w:p w:rsidR="00BD03F1" w:rsidRPr="00A155FB" w:rsidRDefault="00BD03F1" w:rsidP="00BD03F1">
      <w:pPr>
        <w:pStyle w:val="ConsPlusTitle"/>
        <w:jc w:val="center"/>
        <w:rPr>
          <w:rFonts w:ascii="Times New Roman" w:hAnsi="Times New Roman" w:cs="Times New Roman"/>
          <w:b w:val="0"/>
          <w:color w:val="000000" w:themeColor="text1"/>
          <w:sz w:val="28"/>
          <w:szCs w:val="28"/>
        </w:rPr>
      </w:pPr>
      <w:bookmarkStart w:id="0" w:name="P35"/>
      <w:bookmarkEnd w:id="0"/>
      <w:r w:rsidRPr="00A155FB">
        <w:rPr>
          <w:rFonts w:ascii="Times New Roman" w:hAnsi="Times New Roman" w:cs="Times New Roman"/>
          <w:b w:val="0"/>
          <w:color w:val="000000" w:themeColor="text1"/>
          <w:sz w:val="28"/>
          <w:szCs w:val="28"/>
        </w:rPr>
        <w:t>Порядок</w:t>
      </w:r>
    </w:p>
    <w:p w:rsidR="00BD03F1" w:rsidRDefault="00BD03F1" w:rsidP="00BD03F1">
      <w:pPr>
        <w:pStyle w:val="ConsPlusTitle"/>
        <w:jc w:val="center"/>
        <w:rPr>
          <w:rFonts w:ascii="Times New Roman" w:hAnsi="Times New Roman" w:cs="Times New Roman"/>
          <w:b w:val="0"/>
          <w:color w:val="000000" w:themeColor="text1"/>
          <w:sz w:val="28"/>
          <w:szCs w:val="28"/>
        </w:rPr>
      </w:pPr>
      <w:r w:rsidRPr="00A155FB">
        <w:rPr>
          <w:rFonts w:ascii="Times New Roman" w:hAnsi="Times New Roman" w:cs="Times New Roman"/>
          <w:b w:val="0"/>
          <w:color w:val="000000" w:themeColor="text1"/>
          <w:sz w:val="28"/>
          <w:szCs w:val="28"/>
        </w:rPr>
        <w:t xml:space="preserve">предоставления социальных выплат при рождении (усыновлении) детей молодым семьям, приобретающим жилье с использованием </w:t>
      </w:r>
    </w:p>
    <w:p w:rsidR="00BD03F1" w:rsidRPr="00A155FB" w:rsidRDefault="00BD03F1" w:rsidP="00BD03F1">
      <w:pPr>
        <w:pStyle w:val="ConsPlusTitle"/>
        <w:jc w:val="center"/>
        <w:rPr>
          <w:rFonts w:ascii="Times New Roman" w:hAnsi="Times New Roman" w:cs="Times New Roman"/>
          <w:b w:val="0"/>
          <w:color w:val="000000" w:themeColor="text1"/>
          <w:sz w:val="28"/>
          <w:szCs w:val="28"/>
        </w:rPr>
      </w:pPr>
      <w:r w:rsidRPr="00A155FB">
        <w:rPr>
          <w:rFonts w:ascii="Times New Roman" w:hAnsi="Times New Roman" w:cs="Times New Roman"/>
          <w:b w:val="0"/>
          <w:color w:val="000000" w:themeColor="text1"/>
          <w:sz w:val="28"/>
          <w:szCs w:val="28"/>
        </w:rPr>
        <w:t>ипотечных жилищных кредитов</w:t>
      </w:r>
    </w:p>
    <w:p w:rsidR="00BD03F1" w:rsidRPr="00A155FB" w:rsidRDefault="00BD03F1" w:rsidP="00BD03F1">
      <w:pPr>
        <w:pStyle w:val="ConsPlusNormal"/>
        <w:jc w:val="both"/>
        <w:rPr>
          <w:rFonts w:ascii="Times New Roman" w:hAnsi="Times New Roman" w:cs="Times New Roman"/>
          <w:color w:val="000000" w:themeColor="text1"/>
          <w:sz w:val="28"/>
          <w:szCs w:val="28"/>
        </w:rPr>
      </w:pPr>
    </w:p>
    <w:p w:rsidR="00BD03F1" w:rsidRPr="00A155FB" w:rsidRDefault="00BD03F1" w:rsidP="00BD03F1">
      <w:pPr>
        <w:pStyle w:val="ConsPlusNormal"/>
        <w:jc w:val="center"/>
        <w:outlineLvl w:val="1"/>
        <w:rPr>
          <w:rFonts w:ascii="Times New Roman" w:hAnsi="Times New Roman" w:cs="Times New Roman"/>
          <w:color w:val="000000" w:themeColor="text1"/>
          <w:sz w:val="28"/>
          <w:szCs w:val="28"/>
        </w:rPr>
      </w:pPr>
      <w:r w:rsidRPr="00A155FB">
        <w:rPr>
          <w:rFonts w:ascii="Times New Roman" w:hAnsi="Times New Roman" w:cs="Times New Roman"/>
          <w:color w:val="000000" w:themeColor="text1"/>
          <w:sz w:val="28"/>
          <w:szCs w:val="28"/>
        </w:rPr>
        <w:t>Раздел I</w:t>
      </w:r>
    </w:p>
    <w:p w:rsidR="00BD03F1" w:rsidRPr="00A155FB" w:rsidRDefault="00BD03F1" w:rsidP="00BD03F1">
      <w:pPr>
        <w:pStyle w:val="ConsPlusNormal"/>
        <w:jc w:val="center"/>
        <w:rPr>
          <w:rFonts w:ascii="Times New Roman" w:hAnsi="Times New Roman" w:cs="Times New Roman"/>
          <w:color w:val="000000" w:themeColor="text1"/>
          <w:sz w:val="28"/>
          <w:szCs w:val="28"/>
        </w:rPr>
      </w:pPr>
      <w:r w:rsidRPr="00A155FB">
        <w:rPr>
          <w:rFonts w:ascii="Times New Roman" w:hAnsi="Times New Roman" w:cs="Times New Roman"/>
          <w:color w:val="000000" w:themeColor="text1"/>
          <w:sz w:val="28"/>
          <w:szCs w:val="28"/>
        </w:rPr>
        <w:t>Общие положения</w:t>
      </w:r>
    </w:p>
    <w:p w:rsidR="00BD03F1" w:rsidRPr="00A155FB" w:rsidRDefault="00BD03F1" w:rsidP="00BD03F1">
      <w:pPr>
        <w:pStyle w:val="ConsPlusNormal"/>
        <w:jc w:val="both"/>
        <w:rPr>
          <w:rFonts w:ascii="Times New Roman" w:hAnsi="Times New Roman" w:cs="Times New Roman"/>
          <w:color w:val="000000" w:themeColor="text1"/>
          <w:sz w:val="28"/>
          <w:szCs w:val="28"/>
        </w:rPr>
      </w:pPr>
    </w:p>
    <w:p w:rsidR="00BD03F1" w:rsidRPr="00A155FB" w:rsidRDefault="00BD03F1" w:rsidP="00BD03F1">
      <w:pPr>
        <w:pStyle w:val="ConsPlusNormal"/>
        <w:ind w:firstLine="709"/>
        <w:jc w:val="both"/>
        <w:rPr>
          <w:rFonts w:ascii="Times New Roman" w:hAnsi="Times New Roman" w:cs="Times New Roman"/>
          <w:color w:val="000000" w:themeColor="text1"/>
          <w:sz w:val="28"/>
          <w:szCs w:val="28"/>
        </w:rPr>
      </w:pPr>
      <w:r w:rsidRPr="00A155FB">
        <w:rPr>
          <w:rFonts w:ascii="Times New Roman" w:hAnsi="Times New Roman" w:cs="Times New Roman"/>
          <w:color w:val="000000" w:themeColor="text1"/>
          <w:sz w:val="28"/>
          <w:szCs w:val="28"/>
        </w:rPr>
        <w:t xml:space="preserve">1. Настоящий Порядок регламентирует процедуру предоставления социальных выплат при рождении (усыновлении) детей молодым семьям, приобретающим жилье с использованием ипотечных жилищных кредитов (далее – социальные выплаты) </w:t>
      </w:r>
      <w:r w:rsidRPr="00A155FB">
        <w:rPr>
          <w:rFonts w:ascii="Times New Roman" w:hAnsi="Times New Roman" w:cs="Times New Roman"/>
          <w:bCs/>
          <w:sz w:val="28"/>
          <w:szCs w:val="28"/>
        </w:rPr>
        <w:t xml:space="preserve">в рамках государственной программы </w:t>
      </w:r>
      <w:r w:rsidRPr="00A155FB">
        <w:rPr>
          <w:rFonts w:ascii="Times New Roman" w:hAnsi="Times New Roman" w:cs="Times New Roman"/>
          <w:sz w:val="28"/>
          <w:szCs w:val="28"/>
        </w:rPr>
        <w:t xml:space="preserve">Тверской области «Молодежь </w:t>
      </w:r>
      <w:proofErr w:type="spellStart"/>
      <w:r w:rsidRPr="00A155FB">
        <w:rPr>
          <w:rFonts w:ascii="Times New Roman" w:hAnsi="Times New Roman" w:cs="Times New Roman"/>
          <w:sz w:val="28"/>
          <w:szCs w:val="28"/>
        </w:rPr>
        <w:t>Верхневолжья</w:t>
      </w:r>
      <w:proofErr w:type="spellEnd"/>
      <w:r w:rsidRPr="00A155FB">
        <w:rPr>
          <w:rFonts w:ascii="Times New Roman" w:hAnsi="Times New Roman" w:cs="Times New Roman"/>
          <w:sz w:val="28"/>
          <w:szCs w:val="28"/>
        </w:rPr>
        <w:t xml:space="preserve">» на 2017 – 2022 годы, утвержденной постановлением Правительства Тверской области </w:t>
      </w:r>
      <w:r w:rsidRPr="00A155FB">
        <w:rPr>
          <w:rFonts w:ascii="Times New Roman" w:hAnsi="Times New Roman" w:cs="Times New Roman"/>
          <w:sz w:val="28"/>
          <w:szCs w:val="28"/>
        </w:rPr>
        <w:br/>
        <w:t xml:space="preserve">от 12.12.2016 № 396-пп «О государственной программе Тверской области «Молодежь </w:t>
      </w:r>
      <w:proofErr w:type="spellStart"/>
      <w:r w:rsidRPr="00A155FB">
        <w:rPr>
          <w:rFonts w:ascii="Times New Roman" w:hAnsi="Times New Roman" w:cs="Times New Roman"/>
          <w:sz w:val="28"/>
          <w:szCs w:val="28"/>
        </w:rPr>
        <w:t>Верхневолжья</w:t>
      </w:r>
      <w:proofErr w:type="spellEnd"/>
      <w:r w:rsidRPr="00A155FB">
        <w:rPr>
          <w:rFonts w:ascii="Times New Roman" w:hAnsi="Times New Roman" w:cs="Times New Roman"/>
          <w:sz w:val="28"/>
          <w:szCs w:val="28"/>
        </w:rPr>
        <w:t>» на 2017 – 2022 годы»</w:t>
      </w:r>
      <w:r w:rsidRPr="00A155FB">
        <w:rPr>
          <w:rFonts w:ascii="Times New Roman" w:hAnsi="Times New Roman" w:cs="Times New Roman"/>
          <w:color w:val="000000" w:themeColor="text1"/>
          <w:sz w:val="28"/>
          <w:szCs w:val="28"/>
        </w:rPr>
        <w:t xml:space="preserve">. </w:t>
      </w:r>
    </w:p>
    <w:p w:rsidR="00BD03F1" w:rsidRPr="00A155FB" w:rsidRDefault="00BD03F1" w:rsidP="00BD03F1">
      <w:pPr>
        <w:pStyle w:val="ConsPlusNormal"/>
        <w:ind w:firstLine="709"/>
        <w:jc w:val="both"/>
        <w:rPr>
          <w:rFonts w:ascii="Times New Roman" w:hAnsi="Times New Roman" w:cs="Times New Roman"/>
          <w:color w:val="000000" w:themeColor="text1"/>
          <w:sz w:val="28"/>
          <w:szCs w:val="28"/>
        </w:rPr>
      </w:pPr>
      <w:r w:rsidRPr="00A155FB">
        <w:rPr>
          <w:rFonts w:ascii="Times New Roman" w:hAnsi="Times New Roman" w:cs="Times New Roman"/>
          <w:color w:val="000000" w:themeColor="text1"/>
          <w:sz w:val="28"/>
          <w:szCs w:val="28"/>
        </w:rPr>
        <w:t xml:space="preserve">2.  В целях настоящего Порядка используются следующие понятия: </w:t>
      </w:r>
    </w:p>
    <w:p w:rsidR="00BD03F1" w:rsidRPr="00A155FB" w:rsidRDefault="00BD03F1" w:rsidP="00BD03F1">
      <w:pPr>
        <w:pStyle w:val="ConsPlusNormal"/>
        <w:ind w:firstLine="709"/>
        <w:jc w:val="both"/>
        <w:rPr>
          <w:rFonts w:ascii="Times New Roman" w:hAnsi="Times New Roman" w:cs="Times New Roman"/>
          <w:color w:val="000000" w:themeColor="text1"/>
          <w:sz w:val="28"/>
          <w:szCs w:val="28"/>
        </w:rPr>
      </w:pPr>
      <w:r w:rsidRPr="00A155FB">
        <w:rPr>
          <w:rFonts w:ascii="Times New Roman" w:hAnsi="Times New Roman" w:cs="Times New Roman"/>
          <w:color w:val="000000" w:themeColor="text1"/>
          <w:sz w:val="28"/>
          <w:szCs w:val="28"/>
        </w:rPr>
        <w:t>1) жилье – квартира в многоквартирном жилом доме или объект индивидуального жилищного строительства в значениях, определенных жилищным законодательством Российской Федерации;</w:t>
      </w:r>
    </w:p>
    <w:p w:rsidR="00BD03F1" w:rsidRPr="00A155FB" w:rsidRDefault="00BD03F1" w:rsidP="00BD03F1">
      <w:pPr>
        <w:pStyle w:val="ConsPlusNormal"/>
        <w:ind w:firstLine="709"/>
        <w:jc w:val="both"/>
        <w:rPr>
          <w:rFonts w:ascii="Times New Roman" w:hAnsi="Times New Roman" w:cs="Times New Roman"/>
          <w:color w:val="000000" w:themeColor="text1"/>
          <w:sz w:val="28"/>
          <w:szCs w:val="28"/>
        </w:rPr>
      </w:pPr>
      <w:r w:rsidRPr="00A155FB">
        <w:rPr>
          <w:rFonts w:ascii="Times New Roman" w:hAnsi="Times New Roman" w:cs="Times New Roman"/>
          <w:color w:val="000000" w:themeColor="text1"/>
          <w:sz w:val="28"/>
          <w:szCs w:val="28"/>
        </w:rPr>
        <w:t>2) молодая семья – семья, в которой возраст одного из супругов либо одного родителя в неполной семье на момент подачи документов, предусмотренных пунктом 7 настоящего Порядка, не превышает 25 лет;</w:t>
      </w:r>
    </w:p>
    <w:p w:rsidR="00BD03F1" w:rsidRPr="00A155FB" w:rsidRDefault="00BD03F1" w:rsidP="00BD03F1">
      <w:pPr>
        <w:pStyle w:val="ConsPlusNormal"/>
        <w:ind w:firstLine="709"/>
        <w:jc w:val="both"/>
        <w:rPr>
          <w:rFonts w:ascii="Times New Roman" w:hAnsi="Times New Roman" w:cs="Times New Roman"/>
          <w:color w:val="000000" w:themeColor="text1"/>
          <w:sz w:val="28"/>
          <w:szCs w:val="28"/>
        </w:rPr>
      </w:pPr>
      <w:r w:rsidRPr="00A155FB">
        <w:rPr>
          <w:rFonts w:ascii="Times New Roman" w:hAnsi="Times New Roman" w:cs="Times New Roman"/>
          <w:color w:val="000000" w:themeColor="text1"/>
          <w:sz w:val="28"/>
          <w:szCs w:val="28"/>
        </w:rPr>
        <w:t>3) член молодой семьи – супруг(а) в молодой семье либо один молодой родитель в неполной семье;</w:t>
      </w:r>
    </w:p>
    <w:p w:rsidR="00BD03F1" w:rsidRPr="00A155FB" w:rsidRDefault="00BD03F1" w:rsidP="00BD03F1">
      <w:pPr>
        <w:pStyle w:val="ConsPlusNormal"/>
        <w:ind w:firstLine="709"/>
        <w:jc w:val="both"/>
        <w:rPr>
          <w:rFonts w:ascii="Times New Roman" w:hAnsi="Times New Roman" w:cs="Times New Roman"/>
          <w:color w:val="000000" w:themeColor="text1"/>
          <w:sz w:val="28"/>
          <w:szCs w:val="28"/>
        </w:rPr>
      </w:pPr>
      <w:r w:rsidRPr="00A155FB">
        <w:rPr>
          <w:rFonts w:ascii="Times New Roman" w:hAnsi="Times New Roman" w:cs="Times New Roman"/>
          <w:color w:val="000000" w:themeColor="text1"/>
          <w:sz w:val="28"/>
          <w:szCs w:val="28"/>
        </w:rPr>
        <w:t>4) стоимость приобретаемого жилья – размер денежных средств, подлежащих уплате по договору купли-продажи, договору участия в долевом строительстве или по договору об уступке прав требования по договору участия в долевом строительстве в целях приобретения жилья.</w:t>
      </w:r>
    </w:p>
    <w:p w:rsidR="00BD03F1" w:rsidRPr="00A155FB" w:rsidRDefault="00BD03F1" w:rsidP="00BD03F1">
      <w:pPr>
        <w:pStyle w:val="ConsPlusNormal"/>
        <w:ind w:firstLine="709"/>
        <w:jc w:val="both"/>
        <w:rPr>
          <w:rFonts w:ascii="Times New Roman" w:hAnsi="Times New Roman" w:cs="Times New Roman"/>
          <w:color w:val="000000" w:themeColor="text1"/>
          <w:sz w:val="28"/>
          <w:szCs w:val="28"/>
        </w:rPr>
      </w:pPr>
      <w:r w:rsidRPr="00A155FB">
        <w:rPr>
          <w:rFonts w:ascii="Times New Roman" w:hAnsi="Times New Roman" w:cs="Times New Roman"/>
          <w:color w:val="000000" w:themeColor="text1"/>
          <w:sz w:val="28"/>
          <w:szCs w:val="28"/>
        </w:rPr>
        <w:t>3. Главным распорядителем средств областного бюджета Тверской области, предусмотренных на предоставление социальных выплат, является Комитет</w:t>
      </w:r>
      <w:r w:rsidRPr="00D75EF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по делам молодежи </w:t>
      </w:r>
      <w:r w:rsidRPr="00A155FB">
        <w:rPr>
          <w:rFonts w:ascii="Times New Roman" w:hAnsi="Times New Roman" w:cs="Times New Roman"/>
          <w:color w:val="000000" w:themeColor="text1"/>
          <w:sz w:val="28"/>
          <w:szCs w:val="28"/>
        </w:rPr>
        <w:t>Тверской области</w:t>
      </w:r>
      <w:r w:rsidRPr="00D75EF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(далее – Комитет)</w:t>
      </w:r>
      <w:r w:rsidRPr="00A155FB">
        <w:rPr>
          <w:rFonts w:ascii="Times New Roman" w:hAnsi="Times New Roman" w:cs="Times New Roman"/>
          <w:color w:val="000000" w:themeColor="text1"/>
          <w:sz w:val="28"/>
          <w:szCs w:val="28"/>
        </w:rPr>
        <w:t>.</w:t>
      </w:r>
    </w:p>
    <w:p w:rsidR="00BD03F1" w:rsidRPr="00A155FB" w:rsidRDefault="00BD03F1" w:rsidP="00BD03F1">
      <w:pPr>
        <w:pStyle w:val="ConsPlusNormal"/>
        <w:ind w:firstLine="709"/>
        <w:jc w:val="both"/>
        <w:rPr>
          <w:rFonts w:ascii="Times New Roman" w:hAnsi="Times New Roman" w:cs="Times New Roman"/>
          <w:color w:val="000000" w:themeColor="text1"/>
          <w:sz w:val="28"/>
          <w:szCs w:val="28"/>
        </w:rPr>
      </w:pPr>
      <w:r w:rsidRPr="00A155FB">
        <w:rPr>
          <w:rFonts w:ascii="Times New Roman" w:hAnsi="Times New Roman" w:cs="Times New Roman"/>
          <w:color w:val="000000" w:themeColor="text1"/>
          <w:sz w:val="28"/>
          <w:szCs w:val="28"/>
        </w:rPr>
        <w:t>4. Предоставление социальных выплат осуществляется в пределах бюджетных ассигнований, предусмотренных в текущем финансовом году законом Тверской области об областном бюджете Тверской области на соответствующий финансовый год и на плановый период Комитету.</w:t>
      </w:r>
    </w:p>
    <w:p w:rsidR="00BD03F1" w:rsidRPr="00A155FB" w:rsidRDefault="00BD03F1" w:rsidP="00BD03F1">
      <w:pPr>
        <w:pStyle w:val="ConsPlusNormal"/>
        <w:ind w:firstLine="709"/>
        <w:jc w:val="center"/>
        <w:outlineLvl w:val="1"/>
        <w:rPr>
          <w:rFonts w:ascii="Times New Roman" w:hAnsi="Times New Roman" w:cs="Times New Roman"/>
          <w:color w:val="000000" w:themeColor="text1"/>
          <w:sz w:val="28"/>
          <w:szCs w:val="28"/>
        </w:rPr>
      </w:pPr>
    </w:p>
    <w:p w:rsidR="00BD03F1" w:rsidRPr="00A155FB" w:rsidRDefault="00BD03F1" w:rsidP="00BD03F1">
      <w:pPr>
        <w:pStyle w:val="ConsPlusNormal"/>
        <w:jc w:val="center"/>
        <w:outlineLvl w:val="1"/>
        <w:rPr>
          <w:rFonts w:ascii="Times New Roman" w:hAnsi="Times New Roman" w:cs="Times New Roman"/>
          <w:color w:val="000000" w:themeColor="text1"/>
          <w:sz w:val="28"/>
          <w:szCs w:val="28"/>
        </w:rPr>
      </w:pPr>
    </w:p>
    <w:p w:rsidR="00BD03F1" w:rsidRPr="00A155FB" w:rsidRDefault="00BD03F1" w:rsidP="00BD03F1">
      <w:pPr>
        <w:pStyle w:val="ConsPlusNormal"/>
        <w:jc w:val="center"/>
        <w:outlineLvl w:val="1"/>
        <w:rPr>
          <w:rFonts w:ascii="Times New Roman" w:hAnsi="Times New Roman" w:cs="Times New Roman"/>
          <w:color w:val="000000" w:themeColor="text1"/>
          <w:sz w:val="28"/>
          <w:szCs w:val="28"/>
        </w:rPr>
      </w:pPr>
    </w:p>
    <w:p w:rsidR="00BD03F1" w:rsidRPr="00A155FB" w:rsidRDefault="00BD03F1" w:rsidP="00BD03F1">
      <w:pPr>
        <w:pStyle w:val="ConsPlusNormal"/>
        <w:jc w:val="center"/>
        <w:outlineLvl w:val="1"/>
        <w:rPr>
          <w:rFonts w:ascii="Times New Roman" w:hAnsi="Times New Roman" w:cs="Times New Roman"/>
          <w:color w:val="000000" w:themeColor="text1"/>
          <w:sz w:val="28"/>
          <w:szCs w:val="28"/>
        </w:rPr>
      </w:pPr>
      <w:r w:rsidRPr="00A155FB">
        <w:rPr>
          <w:rFonts w:ascii="Times New Roman" w:hAnsi="Times New Roman" w:cs="Times New Roman"/>
          <w:color w:val="000000" w:themeColor="text1"/>
          <w:sz w:val="28"/>
          <w:szCs w:val="28"/>
        </w:rPr>
        <w:lastRenderedPageBreak/>
        <w:t>Раздел II</w:t>
      </w:r>
    </w:p>
    <w:p w:rsidR="00BD03F1" w:rsidRPr="00A155FB" w:rsidRDefault="00BD03F1" w:rsidP="00BD03F1">
      <w:pPr>
        <w:pStyle w:val="ConsPlusNormal"/>
        <w:jc w:val="center"/>
        <w:rPr>
          <w:rFonts w:ascii="Times New Roman" w:hAnsi="Times New Roman" w:cs="Times New Roman"/>
          <w:color w:val="000000" w:themeColor="text1"/>
          <w:sz w:val="28"/>
          <w:szCs w:val="28"/>
        </w:rPr>
      </w:pPr>
      <w:r w:rsidRPr="00A155FB">
        <w:rPr>
          <w:rFonts w:ascii="Times New Roman" w:hAnsi="Times New Roman" w:cs="Times New Roman"/>
          <w:color w:val="000000" w:themeColor="text1"/>
          <w:sz w:val="28"/>
          <w:szCs w:val="28"/>
        </w:rPr>
        <w:t xml:space="preserve">Условия предоставления социальной выплаты </w:t>
      </w:r>
    </w:p>
    <w:p w:rsidR="00BD03F1" w:rsidRPr="00A155FB" w:rsidRDefault="00BD03F1" w:rsidP="00BD03F1">
      <w:pPr>
        <w:pStyle w:val="ConsPlusNormal"/>
        <w:ind w:firstLine="540"/>
        <w:jc w:val="both"/>
        <w:rPr>
          <w:rFonts w:ascii="Times New Roman" w:hAnsi="Times New Roman" w:cs="Times New Roman"/>
          <w:color w:val="000000" w:themeColor="text1"/>
          <w:sz w:val="28"/>
          <w:szCs w:val="28"/>
        </w:rPr>
      </w:pPr>
    </w:p>
    <w:p w:rsidR="00BD03F1" w:rsidRPr="00A155FB" w:rsidRDefault="00BD03F1" w:rsidP="00BD03F1">
      <w:pPr>
        <w:pStyle w:val="ConsPlusNormal"/>
        <w:ind w:firstLine="709"/>
        <w:jc w:val="both"/>
        <w:rPr>
          <w:rFonts w:ascii="Times New Roman" w:hAnsi="Times New Roman" w:cs="Times New Roman"/>
          <w:color w:val="000000" w:themeColor="text1"/>
          <w:sz w:val="28"/>
          <w:szCs w:val="28"/>
        </w:rPr>
      </w:pPr>
      <w:r w:rsidRPr="00A155FB">
        <w:rPr>
          <w:rFonts w:ascii="Times New Roman" w:hAnsi="Times New Roman" w:cs="Times New Roman"/>
          <w:color w:val="000000" w:themeColor="text1"/>
          <w:sz w:val="28"/>
          <w:szCs w:val="28"/>
        </w:rPr>
        <w:t>5. </w:t>
      </w:r>
      <w:r w:rsidRPr="00A155FB">
        <w:rPr>
          <w:rFonts w:ascii="Times New Roman" w:hAnsi="Times New Roman" w:cs="Times New Roman"/>
          <w:sz w:val="28"/>
          <w:szCs w:val="28"/>
        </w:rPr>
        <w:t> </w:t>
      </w:r>
      <w:r w:rsidRPr="00A155FB">
        <w:rPr>
          <w:rFonts w:ascii="Times New Roman" w:hAnsi="Times New Roman" w:cs="Times New Roman"/>
          <w:color w:val="000000" w:themeColor="text1"/>
          <w:sz w:val="28"/>
          <w:szCs w:val="28"/>
        </w:rPr>
        <w:t xml:space="preserve">Социальная выплата предоставляется единожды в размере </w:t>
      </w:r>
      <w:r w:rsidRPr="00A155FB">
        <w:rPr>
          <w:rFonts w:ascii="Times New Roman" w:hAnsi="Times New Roman" w:cs="Times New Roman"/>
          <w:color w:val="000000" w:themeColor="text1"/>
          <w:sz w:val="28"/>
          <w:szCs w:val="28"/>
        </w:rPr>
        <w:br/>
        <w:t>200 000 рублей.</w:t>
      </w:r>
    </w:p>
    <w:p w:rsidR="00BD03F1" w:rsidRPr="00A155FB" w:rsidRDefault="00BD03F1" w:rsidP="00BD03F1">
      <w:pPr>
        <w:pStyle w:val="ConsPlusNormal"/>
        <w:ind w:firstLine="709"/>
        <w:jc w:val="both"/>
        <w:rPr>
          <w:rFonts w:ascii="Times New Roman" w:hAnsi="Times New Roman" w:cs="Times New Roman"/>
          <w:color w:val="000000" w:themeColor="text1"/>
          <w:sz w:val="28"/>
          <w:szCs w:val="28"/>
        </w:rPr>
      </w:pPr>
      <w:bookmarkStart w:id="1" w:name="P64"/>
      <w:bookmarkEnd w:id="1"/>
      <w:r w:rsidRPr="00A155FB">
        <w:rPr>
          <w:rFonts w:ascii="Times New Roman" w:hAnsi="Times New Roman" w:cs="Times New Roman"/>
          <w:color w:val="000000" w:themeColor="text1"/>
          <w:sz w:val="28"/>
          <w:szCs w:val="28"/>
        </w:rPr>
        <w:t xml:space="preserve">6. Социальная выплата предоставляется члену молодой семьи </w:t>
      </w:r>
      <w:r>
        <w:rPr>
          <w:rFonts w:ascii="Times New Roman" w:hAnsi="Times New Roman" w:cs="Times New Roman"/>
          <w:color w:val="000000" w:themeColor="text1"/>
          <w:sz w:val="28"/>
          <w:szCs w:val="28"/>
        </w:rPr>
        <w:t xml:space="preserve">                 </w:t>
      </w:r>
      <w:proofErr w:type="gramStart"/>
      <w:r>
        <w:rPr>
          <w:rFonts w:ascii="Times New Roman" w:hAnsi="Times New Roman" w:cs="Times New Roman"/>
          <w:color w:val="000000" w:themeColor="text1"/>
          <w:sz w:val="28"/>
          <w:szCs w:val="28"/>
        </w:rPr>
        <w:t xml:space="preserve">   </w:t>
      </w:r>
      <w:r w:rsidRPr="00A155FB">
        <w:rPr>
          <w:rFonts w:ascii="Times New Roman" w:hAnsi="Times New Roman" w:cs="Times New Roman"/>
          <w:color w:val="000000" w:themeColor="text1"/>
          <w:sz w:val="28"/>
          <w:szCs w:val="28"/>
        </w:rPr>
        <w:t>(</w:t>
      </w:r>
      <w:proofErr w:type="gramEnd"/>
      <w:r w:rsidRPr="00A155FB">
        <w:rPr>
          <w:rFonts w:ascii="Times New Roman" w:hAnsi="Times New Roman" w:cs="Times New Roman"/>
          <w:color w:val="000000" w:themeColor="text1"/>
          <w:sz w:val="28"/>
          <w:szCs w:val="28"/>
        </w:rPr>
        <w:t>далее – также заявитель) при одновременном соблюдении следующих условий:</w:t>
      </w:r>
    </w:p>
    <w:p w:rsidR="00BD03F1" w:rsidRPr="00A155FB" w:rsidRDefault="00BD03F1" w:rsidP="00BD03F1">
      <w:pPr>
        <w:pStyle w:val="ConsPlusNormal"/>
        <w:ind w:firstLine="709"/>
        <w:jc w:val="both"/>
        <w:rPr>
          <w:rFonts w:ascii="Times New Roman" w:hAnsi="Times New Roman" w:cs="Times New Roman"/>
          <w:color w:val="000000" w:themeColor="text1"/>
          <w:sz w:val="28"/>
          <w:szCs w:val="28"/>
        </w:rPr>
      </w:pPr>
      <w:r w:rsidRPr="00A155FB">
        <w:rPr>
          <w:rFonts w:ascii="Times New Roman" w:hAnsi="Times New Roman" w:cs="Times New Roman"/>
          <w:color w:val="000000" w:themeColor="text1"/>
          <w:sz w:val="28"/>
          <w:szCs w:val="28"/>
        </w:rPr>
        <w:t xml:space="preserve">1) заявитель с помощью ипотечного жилищного кредита на территории Тверской области </w:t>
      </w:r>
      <w:r w:rsidRPr="003E4E08">
        <w:rPr>
          <w:rFonts w:ascii="Times New Roman" w:hAnsi="Times New Roman" w:cs="Times New Roman"/>
          <w:color w:val="000000" w:themeColor="text1"/>
          <w:sz w:val="28"/>
          <w:szCs w:val="28"/>
        </w:rPr>
        <w:t>приобрел</w:t>
      </w:r>
      <w:r w:rsidRPr="00A155FB">
        <w:rPr>
          <w:rFonts w:ascii="Times New Roman" w:hAnsi="Times New Roman" w:cs="Times New Roman"/>
          <w:color w:val="000000" w:themeColor="text1"/>
          <w:sz w:val="28"/>
          <w:szCs w:val="28"/>
        </w:rPr>
        <w:t xml:space="preserve"> жилье по договору купли-продажи, договору участия в долевом строительстве или по договору об уступке прав требования по договору участия в долевом строительстве;</w:t>
      </w:r>
    </w:p>
    <w:p w:rsidR="00BD03F1" w:rsidRPr="00A155FB" w:rsidRDefault="00BD03F1" w:rsidP="00BD03F1">
      <w:pPr>
        <w:pStyle w:val="ConsPlusNormal"/>
        <w:ind w:firstLine="709"/>
        <w:jc w:val="both"/>
        <w:rPr>
          <w:rFonts w:ascii="Times New Roman" w:hAnsi="Times New Roman" w:cs="Times New Roman"/>
          <w:color w:val="000000" w:themeColor="text1"/>
          <w:sz w:val="28"/>
          <w:szCs w:val="28"/>
        </w:rPr>
      </w:pPr>
      <w:r w:rsidRPr="00A155FB">
        <w:rPr>
          <w:rFonts w:ascii="Times New Roman" w:hAnsi="Times New Roman" w:cs="Times New Roman"/>
          <w:color w:val="000000" w:themeColor="text1"/>
          <w:sz w:val="28"/>
          <w:szCs w:val="28"/>
        </w:rPr>
        <w:t>2) заявитель является лицом, на счет которого кредитной организацией, предоставившей ипотечный жилищный кредит на приобретение жилья, перечислены в полном объеме денежные средства по договору ипотечного жилищного кредита;</w:t>
      </w:r>
    </w:p>
    <w:p w:rsidR="00BD03F1" w:rsidRPr="00A155FB" w:rsidRDefault="00BD03F1" w:rsidP="00BD03F1">
      <w:pPr>
        <w:pStyle w:val="ConsPlusNormal"/>
        <w:ind w:firstLine="709"/>
        <w:jc w:val="both"/>
        <w:rPr>
          <w:rFonts w:ascii="Times New Roman" w:hAnsi="Times New Roman" w:cs="Times New Roman"/>
          <w:color w:val="000000" w:themeColor="text1"/>
          <w:sz w:val="28"/>
          <w:szCs w:val="28"/>
        </w:rPr>
      </w:pPr>
      <w:r w:rsidRPr="00A155FB">
        <w:rPr>
          <w:rFonts w:ascii="Times New Roman" w:hAnsi="Times New Roman" w:cs="Times New Roman"/>
          <w:color w:val="000000" w:themeColor="text1"/>
          <w:sz w:val="28"/>
          <w:szCs w:val="28"/>
        </w:rPr>
        <w:t>3) размер полученного ипотечного жилищного кредита составляет 70</w:t>
      </w:r>
      <w:r>
        <w:rPr>
          <w:rFonts w:ascii="Times New Roman" w:hAnsi="Times New Roman" w:cs="Times New Roman"/>
          <w:color w:val="000000" w:themeColor="text1"/>
          <w:sz w:val="28"/>
          <w:szCs w:val="28"/>
        </w:rPr>
        <w:t xml:space="preserve">             </w:t>
      </w:r>
      <w:r w:rsidRPr="00A155FB">
        <w:rPr>
          <w:rFonts w:ascii="Times New Roman" w:hAnsi="Times New Roman" w:cs="Times New Roman"/>
          <w:color w:val="000000" w:themeColor="text1"/>
          <w:sz w:val="28"/>
          <w:szCs w:val="28"/>
        </w:rPr>
        <w:t xml:space="preserve"> и более процентов </w:t>
      </w:r>
      <w:r w:rsidRPr="003E4E08">
        <w:rPr>
          <w:rFonts w:ascii="Times New Roman" w:hAnsi="Times New Roman" w:cs="Times New Roman"/>
          <w:color w:val="000000" w:themeColor="text1"/>
          <w:sz w:val="28"/>
          <w:szCs w:val="28"/>
        </w:rPr>
        <w:t>стоимости приобретенного</w:t>
      </w:r>
      <w:r w:rsidRPr="00A155FB">
        <w:rPr>
          <w:rFonts w:ascii="Times New Roman" w:hAnsi="Times New Roman" w:cs="Times New Roman"/>
          <w:color w:val="000000" w:themeColor="text1"/>
          <w:sz w:val="28"/>
          <w:szCs w:val="28"/>
        </w:rPr>
        <w:t xml:space="preserve"> жилья, указанной в договоре купли-продажи, в договоре участия в долевом строительстве, договоре об уступке прав требования по договору участия в долевом строительстве;</w:t>
      </w:r>
    </w:p>
    <w:p w:rsidR="00BD03F1" w:rsidRPr="00A155FB" w:rsidRDefault="00BD03F1" w:rsidP="00BD03F1">
      <w:pPr>
        <w:pStyle w:val="ConsPlusNormal"/>
        <w:ind w:firstLine="709"/>
        <w:jc w:val="both"/>
        <w:rPr>
          <w:rFonts w:ascii="Times New Roman" w:hAnsi="Times New Roman" w:cs="Times New Roman"/>
          <w:color w:val="000000" w:themeColor="text1"/>
          <w:sz w:val="28"/>
          <w:szCs w:val="28"/>
        </w:rPr>
      </w:pPr>
      <w:r w:rsidRPr="00A155FB">
        <w:rPr>
          <w:rFonts w:ascii="Times New Roman" w:hAnsi="Times New Roman" w:cs="Times New Roman"/>
          <w:color w:val="000000" w:themeColor="text1"/>
          <w:sz w:val="28"/>
          <w:szCs w:val="28"/>
        </w:rPr>
        <w:t>4) рождение (усыновление) в молодой семье общего ребенка в период действия договора ипотечного жилищного кредита, заключенного в совместном браке (в случае неполной семьи – рождение (усыновление) ребенка в период действия договора ипотечного жилищного кредита);</w:t>
      </w:r>
    </w:p>
    <w:p w:rsidR="00BD03F1" w:rsidRPr="00A155FB" w:rsidRDefault="00BD03F1" w:rsidP="00BD03F1">
      <w:pPr>
        <w:pStyle w:val="ConsPlusNormal"/>
        <w:ind w:firstLine="709"/>
        <w:jc w:val="both"/>
        <w:rPr>
          <w:rFonts w:ascii="Times New Roman" w:hAnsi="Times New Roman" w:cs="Times New Roman"/>
          <w:color w:val="000000" w:themeColor="text1"/>
          <w:sz w:val="28"/>
          <w:szCs w:val="28"/>
        </w:rPr>
      </w:pPr>
      <w:r w:rsidRPr="00A155FB">
        <w:rPr>
          <w:rFonts w:ascii="Times New Roman" w:hAnsi="Times New Roman" w:cs="Times New Roman"/>
          <w:color w:val="000000" w:themeColor="text1"/>
          <w:sz w:val="28"/>
          <w:szCs w:val="28"/>
        </w:rPr>
        <w:t>5)  сумма задолженности по ипотечному жилищному кредиту на момент подачи документов о предоставлении социальной выплаты, включая сумму задолженности по основному долгу и процентам по кредиту, составляет не менее 200 000 рублей;</w:t>
      </w:r>
    </w:p>
    <w:p w:rsidR="00BD03F1" w:rsidRPr="00A155FB" w:rsidRDefault="00BD03F1" w:rsidP="00BD03F1">
      <w:pPr>
        <w:pStyle w:val="ConsPlusNormal"/>
        <w:ind w:firstLine="709"/>
        <w:jc w:val="both"/>
        <w:rPr>
          <w:rFonts w:ascii="Times New Roman" w:hAnsi="Times New Roman" w:cs="Times New Roman"/>
          <w:color w:val="000000" w:themeColor="text1"/>
          <w:sz w:val="28"/>
          <w:szCs w:val="28"/>
        </w:rPr>
      </w:pPr>
      <w:r w:rsidRPr="00A155FB">
        <w:rPr>
          <w:rFonts w:ascii="Times New Roman" w:hAnsi="Times New Roman" w:cs="Times New Roman"/>
          <w:color w:val="000000" w:themeColor="text1"/>
          <w:sz w:val="28"/>
          <w:szCs w:val="28"/>
        </w:rPr>
        <w:t>6) член(ы) молодой семьи, является(</w:t>
      </w:r>
      <w:proofErr w:type="spellStart"/>
      <w:r w:rsidRPr="00A155FB">
        <w:rPr>
          <w:rFonts w:ascii="Times New Roman" w:hAnsi="Times New Roman" w:cs="Times New Roman"/>
          <w:color w:val="000000" w:themeColor="text1"/>
          <w:sz w:val="28"/>
          <w:szCs w:val="28"/>
        </w:rPr>
        <w:t>ются</w:t>
      </w:r>
      <w:proofErr w:type="spellEnd"/>
      <w:r w:rsidRPr="00A155FB">
        <w:rPr>
          <w:rFonts w:ascii="Times New Roman" w:hAnsi="Times New Roman" w:cs="Times New Roman"/>
          <w:color w:val="000000" w:themeColor="text1"/>
          <w:sz w:val="28"/>
          <w:szCs w:val="28"/>
        </w:rPr>
        <w:t xml:space="preserve">) гражданином(нами) Российской Федерации, зарегистрированным(и) по постоянному месту жительства на территории Тверской области не менее 5 лет на дату подачи </w:t>
      </w:r>
      <w:r w:rsidRPr="00A155FB">
        <w:rPr>
          <w:rFonts w:ascii="Times New Roman" w:hAnsi="Times New Roman" w:cs="Times New Roman"/>
          <w:color w:val="000000" w:themeColor="text1"/>
          <w:sz w:val="28"/>
          <w:szCs w:val="28"/>
        </w:rPr>
        <w:br/>
        <w:t xml:space="preserve">в Комитет </w:t>
      </w:r>
      <w:r w:rsidRPr="00A155FB">
        <w:rPr>
          <w:rFonts w:ascii="Times New Roman" w:hAnsi="Times New Roman" w:cs="Times New Roman"/>
          <w:sz w:val="28"/>
          <w:szCs w:val="28"/>
        </w:rPr>
        <w:t>или в филиал государственного автономного учреждения Тверской области «Многофункциональный центр предоставления государственных и муниципальных услуг» (далее соответственно – филиал ГАУ «МФЦ», ГАУ «МФЦ»)</w:t>
      </w:r>
      <w:r w:rsidRPr="00A155FB">
        <w:rPr>
          <w:rFonts w:ascii="Times New Roman" w:hAnsi="Times New Roman" w:cs="Times New Roman"/>
          <w:color w:val="000000" w:themeColor="text1"/>
          <w:sz w:val="28"/>
          <w:szCs w:val="28"/>
        </w:rPr>
        <w:t xml:space="preserve"> документов, предусмотренных пунктом 7 настоящего Порядка.</w:t>
      </w:r>
    </w:p>
    <w:p w:rsidR="00BD03F1" w:rsidRPr="00A155FB" w:rsidRDefault="00BD03F1" w:rsidP="00BD03F1">
      <w:pPr>
        <w:pStyle w:val="ConsPlusNormal"/>
        <w:jc w:val="both"/>
        <w:rPr>
          <w:rFonts w:ascii="Times New Roman" w:hAnsi="Times New Roman" w:cs="Times New Roman"/>
          <w:color w:val="000000" w:themeColor="text1"/>
          <w:sz w:val="28"/>
          <w:szCs w:val="28"/>
        </w:rPr>
      </w:pPr>
    </w:p>
    <w:p w:rsidR="00BD03F1" w:rsidRPr="00A155FB" w:rsidRDefault="00BD03F1" w:rsidP="00BD03F1">
      <w:pPr>
        <w:pStyle w:val="ConsPlusNormal"/>
        <w:jc w:val="center"/>
        <w:outlineLvl w:val="1"/>
        <w:rPr>
          <w:rFonts w:ascii="Times New Roman" w:hAnsi="Times New Roman" w:cs="Times New Roman"/>
          <w:color w:val="000000" w:themeColor="text1"/>
          <w:sz w:val="28"/>
          <w:szCs w:val="28"/>
        </w:rPr>
      </w:pPr>
      <w:bookmarkStart w:id="2" w:name="P93"/>
      <w:bookmarkEnd w:id="2"/>
      <w:r w:rsidRPr="00A155FB">
        <w:rPr>
          <w:rFonts w:ascii="Times New Roman" w:hAnsi="Times New Roman" w:cs="Times New Roman"/>
          <w:color w:val="000000" w:themeColor="text1"/>
          <w:sz w:val="28"/>
          <w:szCs w:val="28"/>
        </w:rPr>
        <w:t>Раздел III</w:t>
      </w:r>
    </w:p>
    <w:p w:rsidR="00BD03F1" w:rsidRPr="00A155FB" w:rsidRDefault="00BD03F1" w:rsidP="00BD03F1">
      <w:pPr>
        <w:pStyle w:val="ConsPlusNormal"/>
        <w:jc w:val="center"/>
        <w:rPr>
          <w:rFonts w:ascii="Times New Roman" w:hAnsi="Times New Roman" w:cs="Times New Roman"/>
          <w:color w:val="000000" w:themeColor="text1"/>
          <w:sz w:val="28"/>
          <w:szCs w:val="28"/>
        </w:rPr>
      </w:pPr>
      <w:r w:rsidRPr="00A155FB">
        <w:rPr>
          <w:rFonts w:ascii="Times New Roman" w:hAnsi="Times New Roman" w:cs="Times New Roman"/>
          <w:color w:val="000000" w:themeColor="text1"/>
          <w:sz w:val="28"/>
          <w:szCs w:val="28"/>
        </w:rPr>
        <w:t>Перечень документов, необходимых для предоставления</w:t>
      </w:r>
    </w:p>
    <w:p w:rsidR="00BD03F1" w:rsidRPr="00A155FB" w:rsidRDefault="00BD03F1" w:rsidP="00BD03F1">
      <w:pPr>
        <w:pStyle w:val="ConsPlusNormal"/>
        <w:jc w:val="center"/>
        <w:rPr>
          <w:rFonts w:ascii="Times New Roman" w:hAnsi="Times New Roman" w:cs="Times New Roman"/>
          <w:color w:val="000000" w:themeColor="text1"/>
          <w:sz w:val="28"/>
          <w:szCs w:val="28"/>
        </w:rPr>
      </w:pPr>
      <w:r w:rsidRPr="00A155FB">
        <w:rPr>
          <w:rFonts w:ascii="Times New Roman" w:hAnsi="Times New Roman" w:cs="Times New Roman"/>
          <w:color w:val="000000" w:themeColor="text1"/>
          <w:sz w:val="28"/>
          <w:szCs w:val="28"/>
        </w:rPr>
        <w:t xml:space="preserve"> социальной выплаты</w:t>
      </w:r>
    </w:p>
    <w:p w:rsidR="00BD03F1" w:rsidRPr="00A155FB" w:rsidRDefault="00BD03F1" w:rsidP="00BD03F1">
      <w:pPr>
        <w:pStyle w:val="ConsPlusNormal"/>
        <w:jc w:val="both"/>
        <w:rPr>
          <w:rFonts w:ascii="Times New Roman" w:hAnsi="Times New Roman" w:cs="Times New Roman"/>
          <w:color w:val="000000" w:themeColor="text1"/>
          <w:sz w:val="28"/>
          <w:szCs w:val="28"/>
        </w:rPr>
      </w:pPr>
    </w:p>
    <w:p w:rsidR="00BD03F1" w:rsidRPr="00A155FB" w:rsidRDefault="00BD03F1" w:rsidP="00BD03F1">
      <w:pPr>
        <w:pStyle w:val="ConsPlusNormal"/>
        <w:ind w:firstLine="709"/>
        <w:jc w:val="both"/>
        <w:rPr>
          <w:rFonts w:ascii="Times New Roman" w:hAnsi="Times New Roman" w:cs="Times New Roman"/>
          <w:color w:val="000000" w:themeColor="text1"/>
          <w:sz w:val="28"/>
          <w:szCs w:val="28"/>
        </w:rPr>
      </w:pPr>
      <w:bookmarkStart w:id="3" w:name="P96"/>
      <w:bookmarkEnd w:id="3"/>
      <w:r w:rsidRPr="00A155FB">
        <w:rPr>
          <w:rFonts w:ascii="Times New Roman" w:hAnsi="Times New Roman" w:cs="Times New Roman"/>
          <w:color w:val="000000" w:themeColor="text1"/>
          <w:sz w:val="28"/>
          <w:szCs w:val="28"/>
        </w:rPr>
        <w:t xml:space="preserve">7. Для получения социальной выплаты заявитель представляет </w:t>
      </w:r>
      <w:r w:rsidRPr="00A155FB">
        <w:rPr>
          <w:rFonts w:ascii="Times New Roman" w:hAnsi="Times New Roman" w:cs="Times New Roman"/>
          <w:color w:val="000000" w:themeColor="text1"/>
          <w:sz w:val="28"/>
          <w:szCs w:val="28"/>
        </w:rPr>
        <w:br/>
        <w:t xml:space="preserve">в Комитет </w:t>
      </w:r>
      <w:r w:rsidRPr="00A155FB">
        <w:rPr>
          <w:rFonts w:ascii="Times New Roman" w:hAnsi="Times New Roman" w:cs="Times New Roman"/>
          <w:sz w:val="28"/>
          <w:szCs w:val="28"/>
        </w:rPr>
        <w:t xml:space="preserve">или в филиал ГАУ «МФЦ» </w:t>
      </w:r>
      <w:r w:rsidRPr="00A155FB">
        <w:rPr>
          <w:rFonts w:ascii="Times New Roman" w:hAnsi="Times New Roman" w:cs="Times New Roman"/>
          <w:color w:val="000000" w:themeColor="text1"/>
          <w:sz w:val="28"/>
          <w:szCs w:val="28"/>
        </w:rPr>
        <w:t xml:space="preserve">следующие документы: </w:t>
      </w:r>
    </w:p>
    <w:p w:rsidR="00BD03F1" w:rsidRPr="00A155FB" w:rsidRDefault="00BD03F1" w:rsidP="00BD03F1">
      <w:pPr>
        <w:pStyle w:val="ConsPlusTitle"/>
        <w:ind w:firstLine="709"/>
        <w:jc w:val="both"/>
        <w:rPr>
          <w:rFonts w:ascii="Times New Roman" w:hAnsi="Times New Roman" w:cs="Times New Roman"/>
          <w:b w:val="0"/>
          <w:color w:val="000000" w:themeColor="text1"/>
          <w:sz w:val="28"/>
          <w:szCs w:val="28"/>
        </w:rPr>
      </w:pPr>
      <w:r w:rsidRPr="00A155FB">
        <w:rPr>
          <w:rFonts w:ascii="Times New Roman" w:hAnsi="Times New Roman" w:cs="Times New Roman"/>
          <w:b w:val="0"/>
          <w:color w:val="000000" w:themeColor="text1"/>
          <w:sz w:val="28"/>
          <w:szCs w:val="28"/>
        </w:rPr>
        <w:t>1) </w:t>
      </w:r>
      <w:hyperlink w:anchor="P167" w:history="1">
        <w:r w:rsidRPr="00A155FB">
          <w:rPr>
            <w:rFonts w:ascii="Times New Roman" w:hAnsi="Times New Roman" w:cs="Times New Roman"/>
            <w:b w:val="0"/>
            <w:color w:val="000000" w:themeColor="text1"/>
            <w:sz w:val="28"/>
            <w:szCs w:val="28"/>
          </w:rPr>
          <w:t>заявление</w:t>
        </w:r>
      </w:hyperlink>
      <w:r w:rsidRPr="00A155FB">
        <w:rPr>
          <w:rFonts w:ascii="Times New Roman" w:hAnsi="Times New Roman" w:cs="Times New Roman"/>
          <w:color w:val="000000" w:themeColor="text1"/>
          <w:sz w:val="28"/>
          <w:szCs w:val="28"/>
        </w:rPr>
        <w:t xml:space="preserve"> </w:t>
      </w:r>
      <w:r w:rsidRPr="00A155FB">
        <w:rPr>
          <w:rFonts w:ascii="Times New Roman" w:hAnsi="Times New Roman" w:cs="Times New Roman"/>
          <w:b w:val="0"/>
          <w:color w:val="000000" w:themeColor="text1"/>
          <w:sz w:val="28"/>
          <w:szCs w:val="28"/>
        </w:rPr>
        <w:t xml:space="preserve">на предоставление социальной выплаты при рождении (усыновлении) детей молодым семьям, приобретающим жилье с использованием ипотечных жилищных кредитов, по форме согласно </w:t>
      </w:r>
      <w:proofErr w:type="gramStart"/>
      <w:r w:rsidRPr="00A155FB">
        <w:rPr>
          <w:rFonts w:ascii="Times New Roman" w:hAnsi="Times New Roman" w:cs="Times New Roman"/>
          <w:b w:val="0"/>
          <w:color w:val="000000" w:themeColor="text1"/>
          <w:sz w:val="28"/>
          <w:szCs w:val="28"/>
        </w:rPr>
        <w:lastRenderedPageBreak/>
        <w:t>приложению</w:t>
      </w:r>
      <w:proofErr w:type="gramEnd"/>
      <w:r w:rsidRPr="00A155FB">
        <w:rPr>
          <w:rFonts w:ascii="Times New Roman" w:hAnsi="Times New Roman" w:cs="Times New Roman"/>
          <w:b w:val="0"/>
          <w:color w:val="000000" w:themeColor="text1"/>
          <w:sz w:val="28"/>
          <w:szCs w:val="28"/>
        </w:rPr>
        <w:t xml:space="preserve"> к настоящему Порядку (далее – заявление); </w:t>
      </w:r>
    </w:p>
    <w:p w:rsidR="00BD03F1" w:rsidRPr="00A155FB" w:rsidRDefault="00BD03F1" w:rsidP="00BD03F1">
      <w:pPr>
        <w:pStyle w:val="ConsPlusNormal"/>
        <w:ind w:firstLine="709"/>
        <w:jc w:val="both"/>
        <w:rPr>
          <w:rFonts w:ascii="Times New Roman" w:hAnsi="Times New Roman" w:cs="Times New Roman"/>
          <w:color w:val="000000" w:themeColor="text1"/>
          <w:sz w:val="28"/>
          <w:szCs w:val="28"/>
        </w:rPr>
      </w:pPr>
      <w:bookmarkStart w:id="4" w:name="P97"/>
      <w:bookmarkEnd w:id="4"/>
      <w:r w:rsidRPr="00A155FB">
        <w:rPr>
          <w:rFonts w:ascii="Times New Roman" w:hAnsi="Times New Roman" w:cs="Times New Roman"/>
          <w:color w:val="000000" w:themeColor="text1"/>
          <w:sz w:val="28"/>
          <w:szCs w:val="28"/>
        </w:rPr>
        <w:t>2) копии заполненных страниц паспорта(</w:t>
      </w:r>
      <w:proofErr w:type="spellStart"/>
      <w:r w:rsidRPr="00A155FB">
        <w:rPr>
          <w:rFonts w:ascii="Times New Roman" w:hAnsi="Times New Roman" w:cs="Times New Roman"/>
          <w:color w:val="000000" w:themeColor="text1"/>
          <w:sz w:val="28"/>
          <w:szCs w:val="28"/>
        </w:rPr>
        <w:t>ов</w:t>
      </w:r>
      <w:proofErr w:type="spellEnd"/>
      <w:r w:rsidRPr="00A155FB">
        <w:rPr>
          <w:rFonts w:ascii="Times New Roman" w:hAnsi="Times New Roman" w:cs="Times New Roman"/>
          <w:color w:val="000000" w:themeColor="text1"/>
          <w:sz w:val="28"/>
          <w:szCs w:val="28"/>
        </w:rPr>
        <w:t xml:space="preserve">) членов молодой семьи </w:t>
      </w:r>
      <w:r>
        <w:rPr>
          <w:rFonts w:ascii="Times New Roman" w:hAnsi="Times New Roman" w:cs="Times New Roman"/>
          <w:color w:val="000000" w:themeColor="text1"/>
          <w:sz w:val="28"/>
          <w:szCs w:val="28"/>
        </w:rPr>
        <w:t xml:space="preserve">      </w:t>
      </w:r>
      <w:r w:rsidRPr="00A155FB">
        <w:rPr>
          <w:rFonts w:ascii="Times New Roman" w:hAnsi="Times New Roman" w:cs="Times New Roman"/>
          <w:color w:val="000000" w:themeColor="text1"/>
          <w:sz w:val="28"/>
          <w:szCs w:val="28"/>
        </w:rPr>
        <w:t>или иных документов, признаваемых в соответствии с законодательством Российской Федерации документами</w:t>
      </w:r>
      <w:r>
        <w:rPr>
          <w:rFonts w:ascii="Times New Roman" w:hAnsi="Times New Roman" w:cs="Times New Roman"/>
          <w:color w:val="000000" w:themeColor="text1"/>
          <w:sz w:val="28"/>
          <w:szCs w:val="28"/>
        </w:rPr>
        <w:t>,</w:t>
      </w:r>
      <w:r w:rsidRPr="00A155FB">
        <w:rPr>
          <w:rFonts w:ascii="Times New Roman" w:hAnsi="Times New Roman" w:cs="Times New Roman"/>
          <w:color w:val="000000" w:themeColor="text1"/>
          <w:sz w:val="28"/>
          <w:szCs w:val="28"/>
        </w:rPr>
        <w:t xml:space="preserve"> удостоверяющими личность;</w:t>
      </w:r>
    </w:p>
    <w:p w:rsidR="00BD03F1" w:rsidRPr="00A155FB" w:rsidRDefault="00BD03F1" w:rsidP="00BD03F1">
      <w:pPr>
        <w:pStyle w:val="ConsPlusNormal"/>
        <w:ind w:firstLine="709"/>
        <w:jc w:val="both"/>
        <w:rPr>
          <w:rFonts w:ascii="Times New Roman" w:hAnsi="Times New Roman" w:cs="Times New Roman"/>
          <w:color w:val="000000" w:themeColor="text1"/>
          <w:sz w:val="28"/>
          <w:szCs w:val="28"/>
        </w:rPr>
      </w:pPr>
      <w:r w:rsidRPr="00A155FB">
        <w:rPr>
          <w:rFonts w:ascii="Times New Roman" w:hAnsi="Times New Roman" w:cs="Times New Roman"/>
          <w:color w:val="000000" w:themeColor="text1"/>
          <w:sz w:val="28"/>
          <w:szCs w:val="28"/>
        </w:rPr>
        <w:t>3) копию свидетельства о заключении брака (подается полной семьей);</w:t>
      </w:r>
    </w:p>
    <w:p w:rsidR="00BD03F1" w:rsidRPr="00A155FB" w:rsidRDefault="00BD03F1" w:rsidP="00BD03F1">
      <w:pPr>
        <w:pStyle w:val="ConsPlusNormal"/>
        <w:ind w:firstLine="709"/>
        <w:jc w:val="both"/>
        <w:rPr>
          <w:rFonts w:ascii="Times New Roman" w:hAnsi="Times New Roman" w:cs="Times New Roman"/>
          <w:color w:val="000000" w:themeColor="text1"/>
          <w:sz w:val="28"/>
          <w:szCs w:val="28"/>
        </w:rPr>
      </w:pPr>
      <w:r w:rsidRPr="00A155FB">
        <w:rPr>
          <w:rFonts w:ascii="Times New Roman" w:hAnsi="Times New Roman" w:cs="Times New Roman"/>
          <w:color w:val="000000" w:themeColor="text1"/>
          <w:sz w:val="28"/>
          <w:szCs w:val="28"/>
        </w:rPr>
        <w:t>4) копию свидетельства о рождении ребенка (в случае рождения ребенка);</w:t>
      </w:r>
    </w:p>
    <w:p w:rsidR="00BD03F1" w:rsidRPr="00A155FB" w:rsidRDefault="00BD03F1" w:rsidP="00BD03F1">
      <w:pPr>
        <w:pStyle w:val="ConsPlusNormal"/>
        <w:ind w:firstLine="709"/>
        <w:jc w:val="both"/>
        <w:rPr>
          <w:rFonts w:ascii="Times New Roman" w:hAnsi="Times New Roman" w:cs="Times New Roman"/>
          <w:color w:val="000000" w:themeColor="text1"/>
          <w:sz w:val="28"/>
          <w:szCs w:val="28"/>
        </w:rPr>
      </w:pPr>
      <w:r w:rsidRPr="00A155FB">
        <w:rPr>
          <w:rFonts w:ascii="Times New Roman" w:hAnsi="Times New Roman" w:cs="Times New Roman"/>
          <w:color w:val="000000" w:themeColor="text1"/>
          <w:sz w:val="28"/>
          <w:szCs w:val="28"/>
        </w:rPr>
        <w:t xml:space="preserve">5) копию свидетельства об усыновлении (удочерении) ребенка </w:t>
      </w:r>
      <w:r>
        <w:rPr>
          <w:rFonts w:ascii="Times New Roman" w:hAnsi="Times New Roman" w:cs="Times New Roman"/>
          <w:color w:val="000000" w:themeColor="text1"/>
          <w:sz w:val="28"/>
          <w:szCs w:val="28"/>
        </w:rPr>
        <w:t xml:space="preserve">                      </w:t>
      </w:r>
      <w:proofErr w:type="gramStart"/>
      <w:r>
        <w:rPr>
          <w:rFonts w:ascii="Times New Roman" w:hAnsi="Times New Roman" w:cs="Times New Roman"/>
          <w:color w:val="000000" w:themeColor="text1"/>
          <w:sz w:val="28"/>
          <w:szCs w:val="28"/>
        </w:rPr>
        <w:t xml:space="preserve">   </w:t>
      </w:r>
      <w:r w:rsidRPr="00A155FB">
        <w:rPr>
          <w:rFonts w:ascii="Times New Roman" w:hAnsi="Times New Roman" w:cs="Times New Roman"/>
          <w:color w:val="000000" w:themeColor="text1"/>
          <w:sz w:val="28"/>
          <w:szCs w:val="28"/>
        </w:rPr>
        <w:t>(</w:t>
      </w:r>
      <w:proofErr w:type="gramEnd"/>
      <w:r w:rsidRPr="00A155FB">
        <w:rPr>
          <w:rFonts w:ascii="Times New Roman" w:hAnsi="Times New Roman" w:cs="Times New Roman"/>
          <w:color w:val="000000" w:themeColor="text1"/>
          <w:sz w:val="28"/>
          <w:szCs w:val="28"/>
        </w:rPr>
        <w:t>в случае усыновления ребенка);</w:t>
      </w:r>
    </w:p>
    <w:p w:rsidR="00BD03F1" w:rsidRPr="00A155FB" w:rsidRDefault="00BD03F1" w:rsidP="00BD03F1">
      <w:pPr>
        <w:pStyle w:val="ConsPlusNormal"/>
        <w:ind w:firstLine="709"/>
        <w:jc w:val="both"/>
        <w:rPr>
          <w:rFonts w:ascii="Times New Roman" w:hAnsi="Times New Roman" w:cs="Times New Roman"/>
          <w:color w:val="000000" w:themeColor="text1"/>
          <w:sz w:val="28"/>
          <w:szCs w:val="28"/>
        </w:rPr>
      </w:pPr>
      <w:bookmarkStart w:id="5" w:name="P100"/>
      <w:bookmarkEnd w:id="5"/>
      <w:r w:rsidRPr="00A155FB">
        <w:rPr>
          <w:rFonts w:ascii="Times New Roman" w:hAnsi="Times New Roman" w:cs="Times New Roman"/>
          <w:color w:val="000000" w:themeColor="text1"/>
          <w:sz w:val="28"/>
          <w:szCs w:val="28"/>
        </w:rPr>
        <w:t xml:space="preserve">6) копию договора ипотечного жилищного кредита на приобретение жилья, являющегося обеспечением исполнения обязательств по данному договору, заключенного после регистрации брака (в случае неполной семьи </w:t>
      </w:r>
      <w:r>
        <w:rPr>
          <w:rFonts w:ascii="Times New Roman" w:hAnsi="Times New Roman" w:cs="Times New Roman"/>
          <w:color w:val="000000" w:themeColor="text1"/>
          <w:sz w:val="28"/>
          <w:szCs w:val="28"/>
        </w:rPr>
        <w:t>пред</w:t>
      </w:r>
      <w:r w:rsidRPr="00A155FB">
        <w:rPr>
          <w:rFonts w:ascii="Times New Roman" w:hAnsi="Times New Roman" w:cs="Times New Roman"/>
          <w:color w:val="000000" w:themeColor="text1"/>
          <w:sz w:val="28"/>
          <w:szCs w:val="28"/>
        </w:rPr>
        <w:t>ставляется копия договора ипотечного жилищного кредита на приобретение жилья, являющегося обеспечением исполнения обязательств по данному договору</w:t>
      </w:r>
      <w:r>
        <w:rPr>
          <w:rFonts w:ascii="Times New Roman" w:hAnsi="Times New Roman" w:cs="Times New Roman"/>
          <w:color w:val="000000" w:themeColor="text1"/>
          <w:sz w:val="28"/>
          <w:szCs w:val="28"/>
        </w:rPr>
        <w:t>)</w:t>
      </w:r>
      <w:r w:rsidRPr="00A155FB">
        <w:rPr>
          <w:rFonts w:ascii="Times New Roman" w:hAnsi="Times New Roman" w:cs="Times New Roman"/>
          <w:color w:val="000000" w:themeColor="text1"/>
          <w:sz w:val="28"/>
          <w:szCs w:val="28"/>
        </w:rPr>
        <w:t>;</w:t>
      </w:r>
    </w:p>
    <w:p w:rsidR="00BD03F1" w:rsidRPr="00A155FB" w:rsidRDefault="00BD03F1" w:rsidP="00BD03F1">
      <w:pPr>
        <w:pStyle w:val="ConsPlusNormal"/>
        <w:ind w:firstLine="709"/>
        <w:jc w:val="both"/>
        <w:rPr>
          <w:rFonts w:ascii="Times New Roman" w:hAnsi="Times New Roman" w:cs="Times New Roman"/>
          <w:color w:val="000000" w:themeColor="text1"/>
          <w:sz w:val="28"/>
          <w:szCs w:val="28"/>
        </w:rPr>
      </w:pPr>
      <w:r w:rsidRPr="00A155FB">
        <w:rPr>
          <w:rFonts w:ascii="Times New Roman" w:hAnsi="Times New Roman" w:cs="Times New Roman"/>
          <w:color w:val="000000" w:themeColor="text1"/>
          <w:sz w:val="28"/>
          <w:szCs w:val="28"/>
        </w:rPr>
        <w:t>7) копию документа, подтверждающего выдачу заявителю ипотечного жилищного кредита (расходного кассового ордера</w:t>
      </w:r>
      <w:r>
        <w:rPr>
          <w:rFonts w:ascii="Times New Roman" w:hAnsi="Times New Roman" w:cs="Times New Roman"/>
          <w:color w:val="000000" w:themeColor="text1"/>
          <w:sz w:val="28"/>
          <w:szCs w:val="28"/>
        </w:rPr>
        <w:t>,</w:t>
      </w:r>
      <w:r w:rsidRPr="00A155FB">
        <w:rPr>
          <w:rFonts w:ascii="Times New Roman" w:hAnsi="Times New Roman" w:cs="Times New Roman"/>
          <w:color w:val="000000" w:themeColor="text1"/>
          <w:sz w:val="28"/>
          <w:szCs w:val="28"/>
        </w:rPr>
        <w:t xml:space="preserve"> или мемориального ордера, или банковского ордера), заверенного кредитной организацией;</w:t>
      </w:r>
    </w:p>
    <w:p w:rsidR="00BD03F1" w:rsidRPr="00A155FB" w:rsidRDefault="00BD03F1" w:rsidP="00BD03F1">
      <w:pPr>
        <w:pStyle w:val="ConsPlusNormal"/>
        <w:ind w:firstLine="709"/>
        <w:jc w:val="both"/>
        <w:rPr>
          <w:rFonts w:ascii="Times New Roman" w:hAnsi="Times New Roman" w:cs="Times New Roman"/>
          <w:color w:val="000000" w:themeColor="text1"/>
          <w:sz w:val="28"/>
          <w:szCs w:val="28"/>
        </w:rPr>
      </w:pPr>
      <w:r w:rsidRPr="00A155FB">
        <w:rPr>
          <w:rFonts w:ascii="Times New Roman" w:hAnsi="Times New Roman" w:cs="Times New Roman"/>
          <w:color w:val="000000" w:themeColor="text1"/>
          <w:sz w:val="28"/>
          <w:szCs w:val="28"/>
        </w:rPr>
        <w:t>8) справку о наличии задолженности по ипотечному жилищному кредиту, включая сумму задолженности по основному долгу и процентам</w:t>
      </w:r>
      <w:r>
        <w:rPr>
          <w:rFonts w:ascii="Times New Roman" w:hAnsi="Times New Roman" w:cs="Times New Roman"/>
          <w:color w:val="000000" w:themeColor="text1"/>
          <w:sz w:val="28"/>
          <w:szCs w:val="28"/>
        </w:rPr>
        <w:t xml:space="preserve">             </w:t>
      </w:r>
      <w:r w:rsidRPr="00A155FB">
        <w:rPr>
          <w:rFonts w:ascii="Times New Roman" w:hAnsi="Times New Roman" w:cs="Times New Roman"/>
          <w:color w:val="000000" w:themeColor="text1"/>
          <w:sz w:val="28"/>
          <w:szCs w:val="28"/>
        </w:rPr>
        <w:t xml:space="preserve"> по кредиту, выданную кредитной организацией, предоставившей ипотечный жилищный кредит на приобретение жилья, не ранее чем за 10 календарных дней до дня подачи документов, предусмотренных настоящим Порядком;</w:t>
      </w:r>
    </w:p>
    <w:p w:rsidR="00BD03F1" w:rsidRPr="00A155FB" w:rsidRDefault="00BD03F1" w:rsidP="00BD03F1">
      <w:pPr>
        <w:pStyle w:val="ConsPlusNormal"/>
        <w:ind w:firstLine="709"/>
        <w:jc w:val="both"/>
        <w:rPr>
          <w:rFonts w:ascii="Times New Roman" w:hAnsi="Times New Roman" w:cs="Times New Roman"/>
          <w:color w:val="000000" w:themeColor="text1"/>
          <w:sz w:val="28"/>
          <w:szCs w:val="28"/>
        </w:rPr>
      </w:pPr>
      <w:r w:rsidRPr="00A155FB">
        <w:rPr>
          <w:rFonts w:ascii="Times New Roman" w:hAnsi="Times New Roman" w:cs="Times New Roman"/>
          <w:color w:val="000000" w:themeColor="text1"/>
          <w:sz w:val="28"/>
          <w:szCs w:val="28"/>
        </w:rPr>
        <w:t xml:space="preserve">9)  справку о наличии задолженности по ипотечному жилищному кредиту, включая сумму задолженности по основному долгу и процентам </w:t>
      </w:r>
      <w:r>
        <w:rPr>
          <w:rFonts w:ascii="Times New Roman" w:hAnsi="Times New Roman" w:cs="Times New Roman"/>
          <w:color w:val="000000" w:themeColor="text1"/>
          <w:sz w:val="28"/>
          <w:szCs w:val="28"/>
        </w:rPr>
        <w:t xml:space="preserve">             </w:t>
      </w:r>
      <w:r w:rsidRPr="00A155FB">
        <w:rPr>
          <w:rFonts w:ascii="Times New Roman" w:hAnsi="Times New Roman" w:cs="Times New Roman"/>
          <w:color w:val="000000" w:themeColor="text1"/>
          <w:sz w:val="28"/>
          <w:szCs w:val="28"/>
        </w:rPr>
        <w:t xml:space="preserve">по кредиту, заверенная организацией, к которой перешли права требования по ипотечному жилищному кредиту от кредитной организации, </w:t>
      </w:r>
      <w:r>
        <w:rPr>
          <w:rFonts w:ascii="Times New Roman" w:hAnsi="Times New Roman" w:cs="Times New Roman"/>
          <w:color w:val="000000" w:themeColor="text1"/>
          <w:sz w:val="28"/>
          <w:szCs w:val="28"/>
        </w:rPr>
        <w:t xml:space="preserve">                           </w:t>
      </w:r>
      <w:r w:rsidRPr="00A155FB">
        <w:rPr>
          <w:rFonts w:ascii="Times New Roman" w:hAnsi="Times New Roman" w:cs="Times New Roman"/>
          <w:color w:val="000000" w:themeColor="text1"/>
          <w:sz w:val="28"/>
          <w:szCs w:val="28"/>
        </w:rPr>
        <w:t>с одновременным предоставлением документа, подтверждающего передачу прав требования по ипотечному жилищному кредиту, выданную не ранее чем за 10 календарных дней до дня подачи документов (в случае переуступки прав требования по ипотечному жилищному кредиту кредитной организацией другой кредитной организации);</w:t>
      </w:r>
    </w:p>
    <w:p w:rsidR="00BD03F1" w:rsidRPr="00A155FB" w:rsidRDefault="00BD03F1" w:rsidP="00BD03F1">
      <w:pPr>
        <w:pStyle w:val="ConsPlusNormal"/>
        <w:ind w:firstLine="709"/>
        <w:jc w:val="both"/>
        <w:rPr>
          <w:rFonts w:ascii="Times New Roman" w:hAnsi="Times New Roman" w:cs="Times New Roman"/>
          <w:color w:val="000000" w:themeColor="text1"/>
          <w:sz w:val="28"/>
          <w:szCs w:val="28"/>
        </w:rPr>
      </w:pPr>
      <w:bookmarkStart w:id="6" w:name="P106"/>
      <w:bookmarkEnd w:id="6"/>
      <w:r w:rsidRPr="00A155FB">
        <w:rPr>
          <w:rFonts w:ascii="Times New Roman" w:hAnsi="Times New Roman" w:cs="Times New Roman"/>
          <w:color w:val="000000" w:themeColor="text1"/>
          <w:sz w:val="28"/>
          <w:szCs w:val="28"/>
        </w:rPr>
        <w:t>10) копию договора купли-продажи, или договора участия в долевом строительстве</w:t>
      </w:r>
      <w:r>
        <w:rPr>
          <w:rFonts w:ascii="Times New Roman" w:hAnsi="Times New Roman" w:cs="Times New Roman"/>
          <w:color w:val="000000" w:themeColor="text1"/>
          <w:sz w:val="28"/>
          <w:szCs w:val="28"/>
        </w:rPr>
        <w:t>,</w:t>
      </w:r>
      <w:r w:rsidRPr="00A155FB">
        <w:rPr>
          <w:rFonts w:ascii="Times New Roman" w:hAnsi="Times New Roman" w:cs="Times New Roman"/>
          <w:color w:val="000000" w:themeColor="text1"/>
          <w:sz w:val="28"/>
          <w:szCs w:val="28"/>
        </w:rPr>
        <w:t xml:space="preserve"> или договора об уступке прав требования по договору участия в долевом строительстве, в том числе листов, содержащих подписи сторон </w:t>
      </w:r>
      <w:r>
        <w:rPr>
          <w:rFonts w:ascii="Times New Roman" w:hAnsi="Times New Roman" w:cs="Times New Roman"/>
          <w:color w:val="000000" w:themeColor="text1"/>
          <w:sz w:val="28"/>
          <w:szCs w:val="28"/>
        </w:rPr>
        <w:t xml:space="preserve">              </w:t>
      </w:r>
      <w:r w:rsidRPr="00A155FB">
        <w:rPr>
          <w:rFonts w:ascii="Times New Roman" w:hAnsi="Times New Roman" w:cs="Times New Roman"/>
          <w:color w:val="000000" w:themeColor="text1"/>
          <w:sz w:val="28"/>
          <w:szCs w:val="28"/>
        </w:rPr>
        <w:t>и запись о регистрации, совершенную в установленном порядке;</w:t>
      </w:r>
    </w:p>
    <w:p w:rsidR="00BD03F1" w:rsidRPr="00A155FB" w:rsidRDefault="00BD03F1" w:rsidP="00BD03F1">
      <w:pPr>
        <w:pStyle w:val="ConsPlusNormal"/>
        <w:ind w:firstLine="709"/>
        <w:jc w:val="both"/>
        <w:rPr>
          <w:rFonts w:ascii="Times New Roman" w:hAnsi="Times New Roman" w:cs="Times New Roman"/>
          <w:color w:val="000000" w:themeColor="text1"/>
          <w:sz w:val="28"/>
          <w:szCs w:val="28"/>
        </w:rPr>
      </w:pPr>
      <w:r w:rsidRPr="00A155FB">
        <w:rPr>
          <w:rFonts w:ascii="Times New Roman" w:hAnsi="Times New Roman" w:cs="Times New Roman"/>
          <w:color w:val="000000" w:themeColor="text1"/>
          <w:sz w:val="28"/>
          <w:szCs w:val="28"/>
        </w:rPr>
        <w:t xml:space="preserve">11) выписку из Единого государственного реестра недвижимости, выданную не менее чем за 1 месяц до предоставления документов, </w:t>
      </w:r>
      <w:r w:rsidRPr="00A155FB">
        <w:rPr>
          <w:rFonts w:ascii="Times New Roman" w:hAnsi="Times New Roman" w:cs="Times New Roman"/>
          <w:color w:val="000000" w:themeColor="text1"/>
          <w:sz w:val="28"/>
          <w:szCs w:val="28"/>
        </w:rPr>
        <w:br/>
        <w:t>определенных настоящим пунктом.</w:t>
      </w:r>
    </w:p>
    <w:p w:rsidR="00BD03F1" w:rsidRPr="00A155FB" w:rsidRDefault="00BD03F1" w:rsidP="00BD03F1">
      <w:pPr>
        <w:pStyle w:val="ConsPlusNormal"/>
        <w:ind w:firstLine="709"/>
        <w:jc w:val="both"/>
        <w:rPr>
          <w:rFonts w:ascii="Times New Roman" w:hAnsi="Times New Roman" w:cs="Times New Roman"/>
          <w:color w:val="000000" w:themeColor="text1"/>
          <w:sz w:val="28"/>
          <w:szCs w:val="28"/>
        </w:rPr>
      </w:pPr>
      <w:r w:rsidRPr="00A155FB">
        <w:rPr>
          <w:rFonts w:ascii="Times New Roman" w:hAnsi="Times New Roman" w:cs="Times New Roman"/>
          <w:color w:val="000000" w:themeColor="text1"/>
          <w:sz w:val="28"/>
          <w:szCs w:val="28"/>
        </w:rPr>
        <w:t>В случае непредставления выписки из Единого государственного реестра недвижимости Комитет или ГАУ «МФЦ» запрашивает ее в Управлении Федеральной службы государственной регистрации, кадастра и картографии по Тверской области в рамках межведомственного информационного взаимодействия.</w:t>
      </w:r>
    </w:p>
    <w:p w:rsidR="00BD03F1" w:rsidRPr="00A155FB" w:rsidRDefault="00BD03F1" w:rsidP="00BD03F1">
      <w:pPr>
        <w:pStyle w:val="ConsPlusNormal"/>
        <w:ind w:firstLine="709"/>
        <w:jc w:val="both"/>
        <w:rPr>
          <w:rFonts w:ascii="Times New Roman" w:hAnsi="Times New Roman" w:cs="Times New Roman"/>
          <w:color w:val="000000" w:themeColor="text1"/>
          <w:sz w:val="28"/>
          <w:szCs w:val="28"/>
        </w:rPr>
      </w:pPr>
      <w:r w:rsidRPr="00A155FB">
        <w:rPr>
          <w:rFonts w:ascii="Times New Roman" w:hAnsi="Times New Roman" w:cs="Times New Roman"/>
          <w:color w:val="000000" w:themeColor="text1"/>
          <w:sz w:val="28"/>
          <w:szCs w:val="28"/>
        </w:rPr>
        <w:t xml:space="preserve">Комитет или ГАУ «МФЦ» в течение 2 рабочих дней со дня подачи </w:t>
      </w:r>
      <w:r w:rsidRPr="00A155FB">
        <w:rPr>
          <w:rFonts w:ascii="Times New Roman" w:hAnsi="Times New Roman" w:cs="Times New Roman"/>
          <w:color w:val="000000" w:themeColor="text1"/>
          <w:sz w:val="28"/>
          <w:szCs w:val="28"/>
        </w:rPr>
        <w:lastRenderedPageBreak/>
        <w:t xml:space="preserve">заявления запрашивает в Управлении Министерства внутренних дел Российской Федерации по Тверской области подтверждение сведений </w:t>
      </w:r>
      <w:r>
        <w:rPr>
          <w:rFonts w:ascii="Times New Roman" w:hAnsi="Times New Roman" w:cs="Times New Roman"/>
          <w:color w:val="000000" w:themeColor="text1"/>
          <w:sz w:val="28"/>
          <w:szCs w:val="28"/>
        </w:rPr>
        <w:t xml:space="preserve">                    </w:t>
      </w:r>
      <w:r w:rsidRPr="00A155FB">
        <w:rPr>
          <w:rFonts w:ascii="Times New Roman" w:hAnsi="Times New Roman" w:cs="Times New Roman"/>
          <w:color w:val="000000" w:themeColor="text1"/>
          <w:sz w:val="28"/>
          <w:szCs w:val="28"/>
        </w:rPr>
        <w:t>о гражданах, зарегистрированных совместно с заявителем по месту его жительства</w:t>
      </w:r>
      <w:r>
        <w:rPr>
          <w:rFonts w:ascii="Times New Roman" w:hAnsi="Times New Roman" w:cs="Times New Roman"/>
          <w:color w:val="000000" w:themeColor="text1"/>
          <w:sz w:val="28"/>
          <w:szCs w:val="28"/>
        </w:rPr>
        <w:t>, указанных им в заявлении.</w:t>
      </w:r>
    </w:p>
    <w:p w:rsidR="00BD03F1" w:rsidRPr="00A155FB" w:rsidRDefault="00BD03F1" w:rsidP="00BD03F1">
      <w:pPr>
        <w:pStyle w:val="ConsPlusNormal"/>
        <w:ind w:firstLine="709"/>
        <w:jc w:val="both"/>
        <w:rPr>
          <w:rFonts w:ascii="Times New Roman" w:hAnsi="Times New Roman" w:cs="Times New Roman"/>
          <w:color w:val="000000" w:themeColor="text1"/>
          <w:sz w:val="28"/>
          <w:szCs w:val="28"/>
        </w:rPr>
      </w:pPr>
      <w:r w:rsidRPr="00A155FB">
        <w:rPr>
          <w:rFonts w:ascii="Times New Roman" w:hAnsi="Times New Roman" w:cs="Times New Roman"/>
          <w:color w:val="000000" w:themeColor="text1"/>
          <w:sz w:val="28"/>
          <w:szCs w:val="28"/>
        </w:rPr>
        <w:t xml:space="preserve">Межведомственный запрос направляется в соответствии с </w:t>
      </w:r>
      <w:r>
        <w:rPr>
          <w:rFonts w:ascii="Times New Roman" w:hAnsi="Times New Roman" w:cs="Times New Roman"/>
          <w:color w:val="000000" w:themeColor="text1"/>
          <w:sz w:val="28"/>
          <w:szCs w:val="28"/>
        </w:rPr>
        <w:t xml:space="preserve">требованиями </w:t>
      </w:r>
      <w:r w:rsidRPr="00A155FB">
        <w:rPr>
          <w:rFonts w:ascii="Times New Roman" w:hAnsi="Times New Roman" w:cs="Times New Roman"/>
          <w:color w:val="000000" w:themeColor="text1"/>
          <w:sz w:val="28"/>
          <w:szCs w:val="28"/>
        </w:rPr>
        <w:t>Федеральн</w:t>
      </w:r>
      <w:r>
        <w:rPr>
          <w:rFonts w:ascii="Times New Roman" w:hAnsi="Times New Roman" w:cs="Times New Roman"/>
          <w:color w:val="000000" w:themeColor="text1"/>
          <w:sz w:val="28"/>
          <w:szCs w:val="28"/>
        </w:rPr>
        <w:t>ого</w:t>
      </w:r>
      <w:r w:rsidRPr="00A155FB">
        <w:rPr>
          <w:rFonts w:ascii="Times New Roman" w:hAnsi="Times New Roman" w:cs="Times New Roman"/>
          <w:color w:val="000000" w:themeColor="text1"/>
          <w:sz w:val="28"/>
          <w:szCs w:val="28"/>
        </w:rPr>
        <w:t xml:space="preserve"> закон</w:t>
      </w:r>
      <w:r>
        <w:rPr>
          <w:rFonts w:ascii="Times New Roman" w:hAnsi="Times New Roman" w:cs="Times New Roman"/>
          <w:color w:val="000000" w:themeColor="text1"/>
          <w:sz w:val="28"/>
          <w:szCs w:val="28"/>
        </w:rPr>
        <w:t>а</w:t>
      </w:r>
      <w:r w:rsidRPr="00A155FB">
        <w:rPr>
          <w:rFonts w:ascii="Times New Roman" w:hAnsi="Times New Roman" w:cs="Times New Roman"/>
          <w:color w:val="000000" w:themeColor="text1"/>
          <w:sz w:val="28"/>
          <w:szCs w:val="28"/>
        </w:rPr>
        <w:t xml:space="preserve"> от 27.07.2010 № 210-ФЗ </w:t>
      </w:r>
      <w:r>
        <w:rPr>
          <w:rFonts w:ascii="Times New Roman" w:hAnsi="Times New Roman" w:cs="Times New Roman"/>
          <w:color w:val="000000" w:themeColor="text1"/>
          <w:sz w:val="28"/>
          <w:szCs w:val="28"/>
        </w:rPr>
        <w:t xml:space="preserve">                      </w:t>
      </w:r>
      <w:proofErr w:type="gramStart"/>
      <w:r>
        <w:rPr>
          <w:rFonts w:ascii="Times New Roman" w:hAnsi="Times New Roman" w:cs="Times New Roman"/>
          <w:color w:val="000000" w:themeColor="text1"/>
          <w:sz w:val="28"/>
          <w:szCs w:val="28"/>
        </w:rPr>
        <w:t xml:space="preserve">   </w:t>
      </w:r>
      <w:r w:rsidRPr="00A155FB">
        <w:rPr>
          <w:rFonts w:ascii="Times New Roman" w:hAnsi="Times New Roman" w:cs="Times New Roman"/>
          <w:color w:val="000000" w:themeColor="text1"/>
          <w:sz w:val="28"/>
          <w:szCs w:val="28"/>
        </w:rPr>
        <w:t>«</w:t>
      </w:r>
      <w:proofErr w:type="gramEnd"/>
      <w:r w:rsidRPr="00A155FB">
        <w:rPr>
          <w:rFonts w:ascii="Times New Roman" w:hAnsi="Times New Roman" w:cs="Times New Roman"/>
          <w:color w:val="000000" w:themeColor="text1"/>
          <w:sz w:val="28"/>
          <w:szCs w:val="28"/>
        </w:rPr>
        <w:t>Об организации предоставления государственных и муниципальных услуг»</w:t>
      </w:r>
      <w:r>
        <w:rPr>
          <w:rFonts w:ascii="Times New Roman" w:hAnsi="Times New Roman" w:cs="Times New Roman"/>
          <w:color w:val="000000" w:themeColor="text1"/>
          <w:sz w:val="28"/>
          <w:szCs w:val="28"/>
        </w:rPr>
        <w:t xml:space="preserve">, в том числе, при наличии технической возможности, </w:t>
      </w:r>
      <w:r w:rsidRPr="00A155FB">
        <w:rPr>
          <w:rFonts w:ascii="Times New Roman" w:hAnsi="Times New Roman" w:cs="Times New Roman"/>
          <w:color w:val="000000" w:themeColor="text1"/>
          <w:sz w:val="28"/>
          <w:szCs w:val="28"/>
        </w:rPr>
        <w:t>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BD03F1" w:rsidRPr="00A155FB" w:rsidRDefault="00BD03F1" w:rsidP="00BD03F1">
      <w:pPr>
        <w:pStyle w:val="ConsPlusNormal"/>
        <w:ind w:firstLine="709"/>
        <w:jc w:val="both"/>
        <w:rPr>
          <w:rFonts w:ascii="Times New Roman" w:hAnsi="Times New Roman" w:cs="Times New Roman"/>
          <w:color w:val="000000" w:themeColor="text1"/>
          <w:sz w:val="28"/>
          <w:szCs w:val="28"/>
        </w:rPr>
      </w:pPr>
      <w:r w:rsidRPr="00A155FB">
        <w:rPr>
          <w:rFonts w:ascii="Times New Roman" w:hAnsi="Times New Roman" w:cs="Times New Roman"/>
          <w:color w:val="000000" w:themeColor="text1"/>
          <w:sz w:val="28"/>
          <w:szCs w:val="28"/>
        </w:rPr>
        <w:t xml:space="preserve">8. Документы, находящиеся в распоряжении органов, предоставляющих государственные услуги, иных государственных органов, органов местного самоуправления муниципальных образований Тверской области либо подведомственных государственным органам или органам местного самоуправления организаций, запрашиваются в рамках межведомственного информационного взаимодействия, осуществляемого </w:t>
      </w:r>
      <w:r>
        <w:rPr>
          <w:rFonts w:ascii="Times New Roman" w:hAnsi="Times New Roman" w:cs="Times New Roman"/>
          <w:color w:val="000000" w:themeColor="text1"/>
          <w:sz w:val="28"/>
          <w:szCs w:val="28"/>
        </w:rPr>
        <w:t xml:space="preserve">                </w:t>
      </w:r>
      <w:r w:rsidRPr="00A155FB">
        <w:rPr>
          <w:rFonts w:ascii="Times New Roman" w:hAnsi="Times New Roman" w:cs="Times New Roman"/>
          <w:color w:val="000000" w:themeColor="text1"/>
          <w:sz w:val="28"/>
          <w:szCs w:val="28"/>
        </w:rPr>
        <w:t xml:space="preserve">в соответствии с Федеральным законом от 27.07.2010 № 210-ФЗ </w:t>
      </w:r>
      <w:r>
        <w:rPr>
          <w:rFonts w:ascii="Times New Roman" w:hAnsi="Times New Roman" w:cs="Times New Roman"/>
          <w:color w:val="000000" w:themeColor="text1"/>
          <w:sz w:val="28"/>
          <w:szCs w:val="28"/>
        </w:rPr>
        <w:t xml:space="preserve">                         </w:t>
      </w:r>
      <w:r w:rsidRPr="00A155FB">
        <w:rPr>
          <w:rFonts w:ascii="Times New Roman" w:hAnsi="Times New Roman" w:cs="Times New Roman"/>
          <w:color w:val="000000" w:themeColor="text1"/>
          <w:sz w:val="28"/>
          <w:szCs w:val="28"/>
        </w:rPr>
        <w:t>«Об организации предоставления государственных и муниципальных услуг», если такие документы не были представлены заявителем по личной инициативе.</w:t>
      </w:r>
    </w:p>
    <w:p w:rsidR="00BD03F1" w:rsidRPr="00A155FB" w:rsidRDefault="00BD03F1" w:rsidP="00BD03F1">
      <w:pPr>
        <w:tabs>
          <w:tab w:val="left" w:pos="709"/>
        </w:tabs>
        <w:autoSpaceDE w:val="0"/>
        <w:autoSpaceDN w:val="0"/>
        <w:adjustRightInd w:val="0"/>
        <w:ind w:firstLine="709"/>
        <w:jc w:val="both"/>
        <w:rPr>
          <w:sz w:val="28"/>
          <w:szCs w:val="28"/>
        </w:rPr>
      </w:pPr>
      <w:r w:rsidRPr="00A155FB">
        <w:rPr>
          <w:sz w:val="28"/>
          <w:szCs w:val="28"/>
        </w:rPr>
        <w:t xml:space="preserve">9. Заявление и документы, указанные в пункте 7 настоящего Порядка, могут быть представлены на бумажном носителе непосредственно в Комитет или филиалы ГАУ «МФЦ», направлены в адрес Комитета или филиалов </w:t>
      </w:r>
      <w:r w:rsidRPr="00A155FB">
        <w:rPr>
          <w:sz w:val="28"/>
          <w:szCs w:val="28"/>
        </w:rPr>
        <w:br/>
        <w:t xml:space="preserve">ГАУ «МФЦ» посредством почтовой связи либо направлены в Комитет </w:t>
      </w:r>
      <w:r>
        <w:rPr>
          <w:sz w:val="28"/>
          <w:szCs w:val="28"/>
        </w:rPr>
        <w:t xml:space="preserve">                    </w:t>
      </w:r>
      <w:r w:rsidRPr="00A155FB">
        <w:rPr>
          <w:sz w:val="28"/>
          <w:szCs w:val="28"/>
        </w:rPr>
        <w:t xml:space="preserve">в электронной форме с использованием федеральной государственной информационной системы «Единый портал государственных </w:t>
      </w:r>
      <w:r w:rsidRPr="00A155FB">
        <w:rPr>
          <w:sz w:val="28"/>
          <w:szCs w:val="28"/>
        </w:rPr>
        <w:br/>
        <w:t>и муниципальных услуг (функций)», при наличии технической возможности.</w:t>
      </w:r>
    </w:p>
    <w:p w:rsidR="00BD03F1" w:rsidRPr="00A155FB" w:rsidRDefault="00BD03F1" w:rsidP="00BD03F1">
      <w:pPr>
        <w:tabs>
          <w:tab w:val="left" w:pos="709"/>
        </w:tabs>
        <w:autoSpaceDE w:val="0"/>
        <w:autoSpaceDN w:val="0"/>
        <w:adjustRightInd w:val="0"/>
        <w:ind w:firstLine="709"/>
        <w:jc w:val="both"/>
        <w:rPr>
          <w:sz w:val="28"/>
          <w:szCs w:val="28"/>
        </w:rPr>
      </w:pPr>
      <w:r w:rsidRPr="00A155FB">
        <w:rPr>
          <w:sz w:val="28"/>
          <w:szCs w:val="28"/>
        </w:rPr>
        <w:t xml:space="preserve">Передача в Комитет заявлений и документов, поступивших в филиалы ГАУ «МФЦ», осуществляется в порядке, установленном соглашением </w:t>
      </w:r>
      <w:r w:rsidRPr="00A155FB">
        <w:rPr>
          <w:sz w:val="28"/>
          <w:szCs w:val="28"/>
        </w:rPr>
        <w:br/>
        <w:t>о взаимодействии между Комитетом и ГАУ «МФЦ».</w:t>
      </w:r>
    </w:p>
    <w:p w:rsidR="00BD03F1" w:rsidRPr="00A155FB" w:rsidRDefault="00BD03F1" w:rsidP="00BD03F1">
      <w:pPr>
        <w:tabs>
          <w:tab w:val="left" w:pos="1134"/>
        </w:tabs>
        <w:autoSpaceDE w:val="0"/>
        <w:autoSpaceDN w:val="0"/>
        <w:adjustRightInd w:val="0"/>
        <w:ind w:firstLine="709"/>
        <w:jc w:val="both"/>
        <w:rPr>
          <w:sz w:val="28"/>
          <w:szCs w:val="28"/>
        </w:rPr>
      </w:pPr>
      <w:r w:rsidRPr="00A155FB">
        <w:rPr>
          <w:sz w:val="28"/>
          <w:szCs w:val="28"/>
        </w:rPr>
        <w:t xml:space="preserve">10. Копии документов, представленные на бумажном носителе непосредственно в Комитет или филиалы ГАУ «МФЦ», должны быть заверены в установленном законодательством порядке или представлены </w:t>
      </w:r>
      <w:r w:rsidRPr="00A155FB">
        <w:rPr>
          <w:sz w:val="28"/>
          <w:szCs w:val="28"/>
        </w:rPr>
        <w:br/>
        <w:t xml:space="preserve">с предъявлением оригиналов документов. </w:t>
      </w:r>
    </w:p>
    <w:p w:rsidR="00BD03F1" w:rsidRPr="00A155FB" w:rsidRDefault="00BD03F1" w:rsidP="00BD03F1">
      <w:pPr>
        <w:tabs>
          <w:tab w:val="left" w:pos="1134"/>
        </w:tabs>
        <w:autoSpaceDE w:val="0"/>
        <w:autoSpaceDN w:val="0"/>
        <w:adjustRightInd w:val="0"/>
        <w:ind w:firstLine="709"/>
        <w:jc w:val="both"/>
        <w:rPr>
          <w:sz w:val="28"/>
          <w:szCs w:val="28"/>
        </w:rPr>
      </w:pPr>
      <w:r w:rsidRPr="00A155FB">
        <w:rPr>
          <w:sz w:val="28"/>
          <w:szCs w:val="28"/>
        </w:rPr>
        <w:t xml:space="preserve">Копии документов, направляемых в Комитет или филиалы                   ГАУ «МФЦ» посредством почтовой связи, должны быть заверены </w:t>
      </w:r>
      <w:r w:rsidRPr="00A155FB">
        <w:rPr>
          <w:sz w:val="28"/>
          <w:szCs w:val="28"/>
        </w:rPr>
        <w:br/>
        <w:t>в установленном законодательством порядке.</w:t>
      </w:r>
    </w:p>
    <w:p w:rsidR="00BD03F1" w:rsidRPr="00A155FB" w:rsidRDefault="00BD03F1" w:rsidP="00BD03F1">
      <w:pPr>
        <w:ind w:firstLine="709"/>
        <w:jc w:val="both"/>
        <w:rPr>
          <w:sz w:val="28"/>
          <w:szCs w:val="28"/>
        </w:rPr>
      </w:pPr>
      <w:r w:rsidRPr="00A155FB">
        <w:rPr>
          <w:sz w:val="28"/>
          <w:szCs w:val="28"/>
        </w:rPr>
        <w:t xml:space="preserve">В случае подачи заявления и документов в электронной форме они заверяются электронной подписью в соответствии с Федеральным </w:t>
      </w:r>
      <w:proofErr w:type="gramStart"/>
      <w:r w:rsidRPr="00A155FB">
        <w:rPr>
          <w:sz w:val="28"/>
          <w:szCs w:val="28"/>
        </w:rPr>
        <w:t>законом</w:t>
      </w:r>
      <w:r>
        <w:rPr>
          <w:sz w:val="28"/>
          <w:szCs w:val="28"/>
        </w:rPr>
        <w:t xml:space="preserve"> </w:t>
      </w:r>
      <w:r w:rsidRPr="00A155FB">
        <w:rPr>
          <w:sz w:val="28"/>
          <w:szCs w:val="28"/>
        </w:rPr>
        <w:t xml:space="preserve"> от</w:t>
      </w:r>
      <w:proofErr w:type="gramEnd"/>
      <w:r w:rsidRPr="00A155FB">
        <w:rPr>
          <w:sz w:val="28"/>
          <w:szCs w:val="28"/>
        </w:rPr>
        <w:t xml:space="preserve"> 06.04.2011 № 63-ФЗ «Об электронной подписи».</w:t>
      </w:r>
    </w:p>
    <w:p w:rsidR="00BD03F1" w:rsidRDefault="00BD03F1" w:rsidP="00BD03F1">
      <w:pPr>
        <w:pStyle w:val="ConsPlusNormal"/>
        <w:ind w:firstLine="540"/>
        <w:jc w:val="both"/>
        <w:rPr>
          <w:rFonts w:ascii="Times New Roman" w:hAnsi="Times New Roman" w:cs="Times New Roman"/>
          <w:color w:val="000000" w:themeColor="text1"/>
          <w:sz w:val="28"/>
          <w:szCs w:val="28"/>
        </w:rPr>
      </w:pPr>
    </w:p>
    <w:p w:rsidR="00BD03F1" w:rsidRDefault="00BD03F1" w:rsidP="00BD03F1">
      <w:pPr>
        <w:pStyle w:val="ConsPlusNormal"/>
        <w:ind w:firstLine="540"/>
        <w:jc w:val="both"/>
        <w:rPr>
          <w:rFonts w:ascii="Times New Roman" w:hAnsi="Times New Roman" w:cs="Times New Roman"/>
          <w:color w:val="000000" w:themeColor="text1"/>
          <w:sz w:val="28"/>
          <w:szCs w:val="28"/>
        </w:rPr>
      </w:pPr>
    </w:p>
    <w:p w:rsidR="00BD03F1" w:rsidRPr="00A155FB" w:rsidRDefault="00BD03F1" w:rsidP="00BD03F1">
      <w:pPr>
        <w:pStyle w:val="ConsPlusNormal"/>
        <w:ind w:firstLine="540"/>
        <w:jc w:val="both"/>
        <w:rPr>
          <w:rFonts w:ascii="Times New Roman" w:hAnsi="Times New Roman" w:cs="Times New Roman"/>
          <w:color w:val="000000" w:themeColor="text1"/>
          <w:sz w:val="28"/>
          <w:szCs w:val="28"/>
        </w:rPr>
      </w:pPr>
    </w:p>
    <w:p w:rsidR="00BD03F1" w:rsidRPr="00A155FB" w:rsidRDefault="00BD03F1" w:rsidP="00BD03F1">
      <w:pPr>
        <w:pStyle w:val="ConsPlusNormal"/>
        <w:jc w:val="center"/>
        <w:outlineLvl w:val="1"/>
        <w:rPr>
          <w:rFonts w:ascii="Times New Roman" w:hAnsi="Times New Roman" w:cs="Times New Roman"/>
          <w:color w:val="000000" w:themeColor="text1"/>
          <w:sz w:val="28"/>
          <w:szCs w:val="28"/>
        </w:rPr>
      </w:pPr>
      <w:r w:rsidRPr="00A155FB">
        <w:rPr>
          <w:rFonts w:ascii="Times New Roman" w:hAnsi="Times New Roman" w:cs="Times New Roman"/>
          <w:color w:val="000000" w:themeColor="text1"/>
          <w:sz w:val="28"/>
          <w:szCs w:val="28"/>
        </w:rPr>
        <w:t>Раздел IV</w:t>
      </w:r>
    </w:p>
    <w:p w:rsidR="00BD03F1" w:rsidRPr="00A155FB" w:rsidRDefault="00BD03F1" w:rsidP="00BD03F1">
      <w:pPr>
        <w:pStyle w:val="ConsPlusNormal"/>
        <w:jc w:val="center"/>
        <w:rPr>
          <w:rFonts w:ascii="Times New Roman" w:hAnsi="Times New Roman" w:cs="Times New Roman"/>
          <w:color w:val="000000" w:themeColor="text1"/>
          <w:sz w:val="28"/>
          <w:szCs w:val="28"/>
        </w:rPr>
      </w:pPr>
      <w:r w:rsidRPr="00A155FB">
        <w:rPr>
          <w:rFonts w:ascii="Times New Roman" w:hAnsi="Times New Roman" w:cs="Times New Roman"/>
          <w:color w:val="000000" w:themeColor="text1"/>
          <w:sz w:val="28"/>
          <w:szCs w:val="28"/>
        </w:rPr>
        <w:t>Прием документов и предоставление социальной выплаты</w:t>
      </w:r>
    </w:p>
    <w:p w:rsidR="00BD03F1" w:rsidRPr="00A155FB" w:rsidRDefault="00BD03F1" w:rsidP="00BD03F1">
      <w:pPr>
        <w:pStyle w:val="ConsPlusNormal"/>
        <w:jc w:val="both"/>
        <w:rPr>
          <w:rFonts w:ascii="Times New Roman" w:hAnsi="Times New Roman" w:cs="Times New Roman"/>
          <w:color w:val="000000" w:themeColor="text1"/>
          <w:sz w:val="28"/>
          <w:szCs w:val="28"/>
        </w:rPr>
      </w:pPr>
    </w:p>
    <w:p w:rsidR="00BD03F1" w:rsidRPr="00A155FB" w:rsidRDefault="00BD03F1" w:rsidP="00BD03F1">
      <w:pPr>
        <w:pStyle w:val="ConsPlusNormal"/>
        <w:ind w:firstLine="709"/>
        <w:jc w:val="both"/>
        <w:rPr>
          <w:rFonts w:ascii="Times New Roman" w:hAnsi="Times New Roman" w:cs="Times New Roman"/>
          <w:color w:val="000000" w:themeColor="text1"/>
          <w:sz w:val="28"/>
          <w:szCs w:val="28"/>
        </w:rPr>
      </w:pPr>
      <w:r w:rsidRPr="00A155FB">
        <w:rPr>
          <w:rFonts w:ascii="Times New Roman" w:hAnsi="Times New Roman" w:cs="Times New Roman"/>
          <w:color w:val="000000" w:themeColor="text1"/>
          <w:sz w:val="28"/>
          <w:szCs w:val="28"/>
        </w:rPr>
        <w:t xml:space="preserve">11. Заявления регистрируются в порядке их поступления в Комитет </w:t>
      </w:r>
      <w:r w:rsidRPr="00A155FB">
        <w:rPr>
          <w:rFonts w:ascii="Times New Roman" w:hAnsi="Times New Roman" w:cs="Times New Roman"/>
          <w:color w:val="000000" w:themeColor="text1"/>
          <w:sz w:val="28"/>
          <w:szCs w:val="28"/>
        </w:rPr>
        <w:br/>
        <w:t>в специальном журнале, который должен быть пронумерован, прошнурован и скреплен печатью Комитета.</w:t>
      </w:r>
    </w:p>
    <w:p w:rsidR="00BD03F1" w:rsidRPr="00A155FB" w:rsidRDefault="00BD03F1" w:rsidP="00BD03F1">
      <w:pPr>
        <w:pStyle w:val="ConsPlusNormal"/>
        <w:ind w:firstLine="709"/>
        <w:jc w:val="both"/>
        <w:rPr>
          <w:rFonts w:ascii="Times New Roman" w:hAnsi="Times New Roman" w:cs="Times New Roman"/>
          <w:color w:val="000000" w:themeColor="text1"/>
          <w:sz w:val="28"/>
          <w:szCs w:val="28"/>
        </w:rPr>
      </w:pPr>
      <w:r w:rsidRPr="00A155FB">
        <w:rPr>
          <w:rFonts w:ascii="Times New Roman" w:hAnsi="Times New Roman" w:cs="Times New Roman"/>
          <w:color w:val="000000" w:themeColor="text1"/>
          <w:sz w:val="28"/>
          <w:szCs w:val="28"/>
        </w:rPr>
        <w:t>12. В течение 10 дней со дня регистрации заявления Комитет рассматривает заявление и прилагаемые документы, указанные в пункте 7 настоящего Порядка, на предмет соответствия требованиям настоящего Порядка и формирует запрос в кредитную организацию для получения подтверждения наличия у молодой семьи заключенного договора ипотечного жилищного кредита.</w:t>
      </w:r>
    </w:p>
    <w:p w:rsidR="00BD03F1" w:rsidRPr="00A155FB" w:rsidRDefault="00BD03F1" w:rsidP="00BD03F1">
      <w:pPr>
        <w:pStyle w:val="ConsPlusNormal"/>
        <w:ind w:firstLine="709"/>
        <w:jc w:val="both"/>
        <w:rPr>
          <w:rFonts w:ascii="Times New Roman" w:hAnsi="Times New Roman" w:cs="Times New Roman"/>
          <w:color w:val="000000" w:themeColor="text1"/>
          <w:sz w:val="28"/>
          <w:szCs w:val="28"/>
        </w:rPr>
      </w:pPr>
      <w:r w:rsidRPr="00A155FB">
        <w:rPr>
          <w:rFonts w:ascii="Times New Roman" w:hAnsi="Times New Roman" w:cs="Times New Roman"/>
          <w:color w:val="000000" w:themeColor="text1"/>
          <w:sz w:val="28"/>
          <w:szCs w:val="28"/>
        </w:rPr>
        <w:t xml:space="preserve">13. В течение 30 дней со дня получения от кредитной организации информации о наличии у заявителя заключенного договора ипотечного жилищного кредита формируется комплект документов заявителя для рассмотрения их комиссией по рассмотрению документов на предоставление социальной выплаты, образованной Комитетом (далее </w:t>
      </w:r>
      <w:r>
        <w:rPr>
          <w:rFonts w:ascii="Times New Roman" w:hAnsi="Times New Roman" w:cs="Times New Roman"/>
          <w:color w:val="000000" w:themeColor="text1"/>
          <w:sz w:val="28"/>
          <w:szCs w:val="28"/>
        </w:rPr>
        <w:t>–</w:t>
      </w:r>
      <w:r w:rsidRPr="00A155FB">
        <w:rPr>
          <w:rFonts w:ascii="Times New Roman" w:hAnsi="Times New Roman" w:cs="Times New Roman"/>
          <w:color w:val="000000" w:themeColor="text1"/>
          <w:sz w:val="28"/>
          <w:szCs w:val="28"/>
        </w:rPr>
        <w:t xml:space="preserve"> комиссия). Положение о комиссии и ее состав утверждаются приказом Комитета.</w:t>
      </w:r>
    </w:p>
    <w:p w:rsidR="00BD03F1" w:rsidRPr="00A155FB" w:rsidRDefault="00BD03F1" w:rsidP="00BD03F1">
      <w:pPr>
        <w:pStyle w:val="ConsPlusNormal"/>
        <w:ind w:firstLine="709"/>
        <w:jc w:val="both"/>
        <w:rPr>
          <w:rFonts w:ascii="Times New Roman" w:hAnsi="Times New Roman" w:cs="Times New Roman"/>
          <w:color w:val="000000" w:themeColor="text1"/>
          <w:sz w:val="28"/>
          <w:szCs w:val="28"/>
        </w:rPr>
      </w:pPr>
      <w:r w:rsidRPr="00A155FB">
        <w:rPr>
          <w:rFonts w:ascii="Times New Roman" w:hAnsi="Times New Roman" w:cs="Times New Roman"/>
          <w:color w:val="000000" w:themeColor="text1"/>
          <w:sz w:val="28"/>
          <w:szCs w:val="28"/>
        </w:rPr>
        <w:t>14. По результатам заседания комиссии оформляется протокол, который подписывается всеми лицами, входящими в состав комиссии, принявшими участие в ее заседании.</w:t>
      </w:r>
    </w:p>
    <w:p w:rsidR="00BD03F1" w:rsidRPr="00A155FB" w:rsidRDefault="00BD03F1" w:rsidP="00BD03F1">
      <w:pPr>
        <w:pStyle w:val="ConsPlusNormal"/>
        <w:ind w:firstLine="709"/>
        <w:jc w:val="both"/>
        <w:rPr>
          <w:rFonts w:ascii="Times New Roman" w:hAnsi="Times New Roman" w:cs="Times New Roman"/>
          <w:color w:val="000000" w:themeColor="text1"/>
          <w:sz w:val="28"/>
          <w:szCs w:val="28"/>
        </w:rPr>
      </w:pPr>
      <w:r w:rsidRPr="00A155FB">
        <w:rPr>
          <w:rFonts w:ascii="Times New Roman" w:hAnsi="Times New Roman" w:cs="Times New Roman"/>
          <w:color w:val="000000" w:themeColor="text1"/>
          <w:sz w:val="28"/>
          <w:szCs w:val="28"/>
        </w:rPr>
        <w:t>15. На основании протокола комиссии Комитет в течение 7 календарных дней со дня его подписания принимает решение о предоставлении или об отказе в предоставлении социальной выплаты.</w:t>
      </w:r>
    </w:p>
    <w:p w:rsidR="00BD03F1" w:rsidRPr="00A155FB" w:rsidRDefault="00BD03F1" w:rsidP="00BD03F1">
      <w:pPr>
        <w:pStyle w:val="ConsPlusNormal"/>
        <w:ind w:firstLine="709"/>
        <w:jc w:val="both"/>
        <w:rPr>
          <w:rFonts w:ascii="Times New Roman" w:hAnsi="Times New Roman" w:cs="Times New Roman"/>
          <w:color w:val="000000" w:themeColor="text1"/>
          <w:sz w:val="28"/>
          <w:szCs w:val="28"/>
        </w:rPr>
      </w:pPr>
      <w:r w:rsidRPr="00A155FB">
        <w:rPr>
          <w:rFonts w:ascii="Times New Roman" w:hAnsi="Times New Roman" w:cs="Times New Roman"/>
          <w:color w:val="000000" w:themeColor="text1"/>
          <w:sz w:val="28"/>
          <w:szCs w:val="28"/>
        </w:rPr>
        <w:t>Решения, указанные в настоящем пункте, оформляются приказами Комитета, которые размещаются на сайте Комитета в информационно-телекоммуникационной сети Интернет в обезличенной форме, с указанием номера заявления.</w:t>
      </w:r>
    </w:p>
    <w:p w:rsidR="00BD03F1" w:rsidRPr="00A155FB" w:rsidRDefault="00BD03F1" w:rsidP="00BD03F1">
      <w:pPr>
        <w:pStyle w:val="ConsPlusNormal"/>
        <w:ind w:firstLine="709"/>
        <w:jc w:val="both"/>
        <w:rPr>
          <w:rFonts w:ascii="Times New Roman" w:hAnsi="Times New Roman" w:cs="Times New Roman"/>
          <w:color w:val="000000" w:themeColor="text1"/>
          <w:sz w:val="28"/>
          <w:szCs w:val="28"/>
        </w:rPr>
      </w:pPr>
      <w:r w:rsidRPr="00A155FB">
        <w:rPr>
          <w:rFonts w:ascii="Times New Roman" w:hAnsi="Times New Roman" w:cs="Times New Roman"/>
          <w:color w:val="000000" w:themeColor="text1"/>
          <w:sz w:val="28"/>
          <w:szCs w:val="28"/>
        </w:rPr>
        <w:t>16. Основаниями для отказа в предоставлении социальной выплаты являются:</w:t>
      </w:r>
    </w:p>
    <w:p w:rsidR="00BD03F1" w:rsidRPr="00A155FB" w:rsidRDefault="00BD03F1" w:rsidP="00BD03F1">
      <w:pPr>
        <w:pStyle w:val="ConsPlusNormal"/>
        <w:ind w:firstLine="709"/>
        <w:jc w:val="both"/>
        <w:rPr>
          <w:rFonts w:ascii="Times New Roman" w:hAnsi="Times New Roman" w:cs="Times New Roman"/>
          <w:color w:val="000000" w:themeColor="text1"/>
          <w:sz w:val="28"/>
          <w:szCs w:val="28"/>
        </w:rPr>
      </w:pPr>
      <w:r w:rsidRPr="00A155FB">
        <w:rPr>
          <w:rFonts w:ascii="Times New Roman" w:hAnsi="Times New Roman" w:cs="Times New Roman"/>
          <w:color w:val="000000" w:themeColor="text1"/>
          <w:sz w:val="28"/>
          <w:szCs w:val="28"/>
        </w:rPr>
        <w:t xml:space="preserve">1) заявитель, а также член молодой семьи не относятся к категории лиц, имеющих право на предоставление социальных выплат в соответствии </w:t>
      </w:r>
      <w:r w:rsidRPr="00A155FB">
        <w:rPr>
          <w:rFonts w:ascii="Times New Roman" w:hAnsi="Times New Roman" w:cs="Times New Roman"/>
          <w:color w:val="000000" w:themeColor="text1"/>
          <w:sz w:val="28"/>
          <w:szCs w:val="28"/>
        </w:rPr>
        <w:br/>
        <w:t>с настоящим Порядком;</w:t>
      </w:r>
    </w:p>
    <w:p w:rsidR="00BD03F1" w:rsidRPr="00A155FB" w:rsidRDefault="00BD03F1" w:rsidP="00BD03F1">
      <w:pPr>
        <w:pStyle w:val="ConsPlusNormal"/>
        <w:ind w:firstLine="709"/>
        <w:jc w:val="both"/>
        <w:rPr>
          <w:rFonts w:ascii="Times New Roman" w:hAnsi="Times New Roman" w:cs="Times New Roman"/>
          <w:color w:val="000000" w:themeColor="text1"/>
          <w:sz w:val="28"/>
          <w:szCs w:val="28"/>
        </w:rPr>
      </w:pPr>
      <w:r w:rsidRPr="00A155FB">
        <w:rPr>
          <w:rFonts w:ascii="Times New Roman" w:hAnsi="Times New Roman" w:cs="Times New Roman"/>
          <w:color w:val="000000" w:themeColor="text1"/>
          <w:sz w:val="28"/>
          <w:szCs w:val="28"/>
        </w:rPr>
        <w:t>2) заявителем не представлены или представлены не в полном объеме документы, предусмотренные пунктом 7 настоящего Порядка;</w:t>
      </w:r>
    </w:p>
    <w:p w:rsidR="00BD03F1" w:rsidRPr="00A155FB" w:rsidRDefault="00BD03F1" w:rsidP="00BD03F1">
      <w:pPr>
        <w:pStyle w:val="ConsPlusNormal"/>
        <w:ind w:firstLine="709"/>
        <w:jc w:val="both"/>
        <w:rPr>
          <w:rFonts w:ascii="Times New Roman" w:hAnsi="Times New Roman" w:cs="Times New Roman"/>
          <w:color w:val="000000" w:themeColor="text1"/>
          <w:sz w:val="28"/>
          <w:szCs w:val="28"/>
        </w:rPr>
      </w:pPr>
      <w:r w:rsidRPr="00A155FB">
        <w:rPr>
          <w:rFonts w:ascii="Times New Roman" w:hAnsi="Times New Roman" w:cs="Times New Roman"/>
          <w:color w:val="000000" w:themeColor="text1"/>
          <w:sz w:val="28"/>
          <w:szCs w:val="28"/>
        </w:rPr>
        <w:t>3) установление факта представления недостоверных сведений;</w:t>
      </w:r>
    </w:p>
    <w:p w:rsidR="00BD03F1" w:rsidRPr="00A155FB" w:rsidRDefault="00BD03F1" w:rsidP="00BD03F1">
      <w:pPr>
        <w:pStyle w:val="ConsPlusNormal"/>
        <w:ind w:firstLine="709"/>
        <w:jc w:val="both"/>
        <w:rPr>
          <w:rFonts w:ascii="Times New Roman" w:hAnsi="Times New Roman" w:cs="Times New Roman"/>
          <w:color w:val="000000" w:themeColor="text1"/>
          <w:sz w:val="28"/>
          <w:szCs w:val="28"/>
        </w:rPr>
      </w:pPr>
      <w:r w:rsidRPr="00A155FB">
        <w:rPr>
          <w:rFonts w:ascii="Times New Roman" w:hAnsi="Times New Roman" w:cs="Times New Roman"/>
          <w:color w:val="000000" w:themeColor="text1"/>
          <w:sz w:val="28"/>
          <w:szCs w:val="28"/>
        </w:rPr>
        <w:t>4) отсутствие или недостаточность бюджетных ассигнований, предусмотренных на цели, определенные настоящим Порядком.</w:t>
      </w:r>
    </w:p>
    <w:p w:rsidR="00BD03F1" w:rsidRDefault="00BD03F1" w:rsidP="00BD03F1">
      <w:pPr>
        <w:pStyle w:val="ConsPlusNormal"/>
        <w:ind w:firstLine="709"/>
        <w:jc w:val="both"/>
        <w:rPr>
          <w:rFonts w:ascii="Times New Roman" w:hAnsi="Times New Roman" w:cs="Times New Roman"/>
          <w:color w:val="000000" w:themeColor="text1"/>
          <w:sz w:val="28"/>
          <w:szCs w:val="28"/>
        </w:rPr>
      </w:pPr>
      <w:r w:rsidRPr="00A155FB">
        <w:rPr>
          <w:rFonts w:ascii="Times New Roman" w:hAnsi="Times New Roman" w:cs="Times New Roman"/>
          <w:color w:val="000000" w:themeColor="text1"/>
          <w:sz w:val="28"/>
          <w:szCs w:val="28"/>
        </w:rPr>
        <w:t>17. В случае отказа в предоставлении социальной выплаты по основаниям, предусмотренным подпунктами 1</w:t>
      </w:r>
      <w:r>
        <w:rPr>
          <w:rFonts w:ascii="Times New Roman" w:hAnsi="Times New Roman" w:cs="Times New Roman"/>
          <w:color w:val="000000" w:themeColor="text1"/>
          <w:sz w:val="28"/>
          <w:szCs w:val="28"/>
        </w:rPr>
        <w:t xml:space="preserve"> – </w:t>
      </w:r>
      <w:r w:rsidRPr="00A155FB">
        <w:rPr>
          <w:rFonts w:ascii="Times New Roman" w:hAnsi="Times New Roman" w:cs="Times New Roman"/>
          <w:color w:val="000000" w:themeColor="text1"/>
          <w:sz w:val="28"/>
          <w:szCs w:val="28"/>
        </w:rPr>
        <w:t xml:space="preserve">3 пункта 16 настоящего Порядка, заявителю направляются разъяснения о причинах отказа </w:t>
      </w:r>
      <w:r>
        <w:rPr>
          <w:rFonts w:ascii="Times New Roman" w:hAnsi="Times New Roman" w:cs="Times New Roman"/>
          <w:color w:val="000000" w:themeColor="text1"/>
          <w:sz w:val="28"/>
          <w:szCs w:val="28"/>
        </w:rPr>
        <w:t xml:space="preserve">                                 </w:t>
      </w:r>
      <w:r w:rsidRPr="00A155FB">
        <w:rPr>
          <w:rFonts w:ascii="Times New Roman" w:hAnsi="Times New Roman" w:cs="Times New Roman"/>
          <w:color w:val="000000" w:themeColor="text1"/>
          <w:sz w:val="28"/>
          <w:szCs w:val="28"/>
        </w:rPr>
        <w:t>и предоставляется право повторного обращения в Комитет или ГАУ «МФЦ» при условии ус</w:t>
      </w:r>
      <w:r>
        <w:rPr>
          <w:rFonts w:ascii="Times New Roman" w:hAnsi="Times New Roman" w:cs="Times New Roman"/>
          <w:color w:val="000000" w:themeColor="text1"/>
          <w:sz w:val="28"/>
          <w:szCs w:val="28"/>
        </w:rPr>
        <w:t>транения причины отказа в предоставлении</w:t>
      </w:r>
      <w:r w:rsidRPr="00A155FB">
        <w:rPr>
          <w:rFonts w:ascii="Times New Roman" w:hAnsi="Times New Roman" w:cs="Times New Roman"/>
          <w:color w:val="000000" w:themeColor="text1"/>
          <w:sz w:val="28"/>
          <w:szCs w:val="28"/>
        </w:rPr>
        <w:t xml:space="preserve"> социальн</w:t>
      </w:r>
      <w:r>
        <w:rPr>
          <w:rFonts w:ascii="Times New Roman" w:hAnsi="Times New Roman" w:cs="Times New Roman"/>
          <w:color w:val="000000" w:themeColor="text1"/>
          <w:sz w:val="28"/>
          <w:szCs w:val="28"/>
        </w:rPr>
        <w:t>ой</w:t>
      </w:r>
      <w:r w:rsidRPr="00A155FB">
        <w:rPr>
          <w:rFonts w:ascii="Times New Roman" w:hAnsi="Times New Roman" w:cs="Times New Roman"/>
          <w:color w:val="000000" w:themeColor="text1"/>
          <w:sz w:val="28"/>
          <w:szCs w:val="28"/>
        </w:rPr>
        <w:t xml:space="preserve"> выплат</w:t>
      </w:r>
      <w:r>
        <w:rPr>
          <w:rFonts w:ascii="Times New Roman" w:hAnsi="Times New Roman" w:cs="Times New Roman"/>
          <w:color w:val="000000" w:themeColor="text1"/>
          <w:sz w:val="28"/>
          <w:szCs w:val="28"/>
        </w:rPr>
        <w:t>ы.</w:t>
      </w:r>
    </w:p>
    <w:p w:rsidR="00BD03F1" w:rsidRDefault="00BD03F1" w:rsidP="00BD03F1">
      <w:pPr>
        <w:pStyle w:val="ConsPlusNormal"/>
        <w:ind w:firstLine="709"/>
        <w:jc w:val="both"/>
        <w:rPr>
          <w:rFonts w:ascii="Times New Roman" w:hAnsi="Times New Roman" w:cs="Times New Roman"/>
          <w:color w:val="000000" w:themeColor="text1"/>
          <w:sz w:val="28"/>
          <w:szCs w:val="28"/>
        </w:rPr>
      </w:pPr>
    </w:p>
    <w:p w:rsidR="00BD03F1" w:rsidRPr="00A155FB" w:rsidRDefault="00BD03F1" w:rsidP="00BD03F1">
      <w:pPr>
        <w:pStyle w:val="ConsPlusNormal"/>
        <w:ind w:firstLine="709"/>
        <w:jc w:val="both"/>
        <w:rPr>
          <w:rFonts w:ascii="Times New Roman" w:hAnsi="Times New Roman" w:cs="Times New Roman"/>
          <w:color w:val="000000" w:themeColor="text1"/>
          <w:sz w:val="28"/>
          <w:szCs w:val="28"/>
        </w:rPr>
      </w:pPr>
      <w:r w:rsidRPr="00A155FB">
        <w:rPr>
          <w:rFonts w:ascii="Times New Roman" w:hAnsi="Times New Roman" w:cs="Times New Roman"/>
          <w:sz w:val="28"/>
          <w:szCs w:val="28"/>
        </w:rPr>
        <w:t xml:space="preserve">18. В случае </w:t>
      </w:r>
      <w:r w:rsidRPr="00A155FB">
        <w:rPr>
          <w:rFonts w:ascii="Times New Roman" w:hAnsi="Times New Roman" w:cs="Times New Roman"/>
          <w:color w:val="000000" w:themeColor="text1"/>
          <w:sz w:val="28"/>
          <w:szCs w:val="28"/>
        </w:rPr>
        <w:t xml:space="preserve">отказа в предоставлении социальной выплаты </w:t>
      </w:r>
      <w:r>
        <w:rPr>
          <w:rFonts w:ascii="Times New Roman" w:hAnsi="Times New Roman" w:cs="Times New Roman"/>
          <w:color w:val="000000" w:themeColor="text1"/>
          <w:sz w:val="28"/>
          <w:szCs w:val="28"/>
        </w:rPr>
        <w:t xml:space="preserve">                           </w:t>
      </w:r>
      <w:r w:rsidRPr="00A155FB">
        <w:rPr>
          <w:rFonts w:ascii="Times New Roman" w:hAnsi="Times New Roman" w:cs="Times New Roman"/>
          <w:color w:val="000000" w:themeColor="text1"/>
          <w:sz w:val="28"/>
          <w:szCs w:val="28"/>
        </w:rPr>
        <w:t xml:space="preserve">по основаниям, предусмотренным подпунктом 4 пункта 16 настоящего </w:t>
      </w:r>
      <w:r w:rsidRPr="00A155FB">
        <w:rPr>
          <w:rFonts w:ascii="Times New Roman" w:hAnsi="Times New Roman" w:cs="Times New Roman"/>
          <w:color w:val="000000" w:themeColor="text1"/>
          <w:sz w:val="28"/>
          <w:szCs w:val="28"/>
        </w:rPr>
        <w:lastRenderedPageBreak/>
        <w:t>Порядка, заявителю напра</w:t>
      </w:r>
      <w:r>
        <w:rPr>
          <w:rFonts w:ascii="Times New Roman" w:hAnsi="Times New Roman" w:cs="Times New Roman"/>
          <w:color w:val="000000" w:themeColor="text1"/>
          <w:sz w:val="28"/>
          <w:szCs w:val="28"/>
        </w:rPr>
        <w:t>вляются разъяснения о причинах такого о</w:t>
      </w:r>
      <w:r w:rsidRPr="00A155FB">
        <w:rPr>
          <w:rFonts w:ascii="Times New Roman" w:hAnsi="Times New Roman" w:cs="Times New Roman"/>
          <w:color w:val="000000" w:themeColor="text1"/>
          <w:sz w:val="28"/>
          <w:szCs w:val="28"/>
        </w:rPr>
        <w:t xml:space="preserve">тказа </w:t>
      </w:r>
      <w:r>
        <w:rPr>
          <w:rFonts w:ascii="Times New Roman" w:hAnsi="Times New Roman" w:cs="Times New Roman"/>
          <w:color w:val="000000" w:themeColor="text1"/>
          <w:sz w:val="28"/>
          <w:szCs w:val="28"/>
        </w:rPr>
        <w:t xml:space="preserve">                               </w:t>
      </w:r>
      <w:r w:rsidRPr="00A155FB">
        <w:rPr>
          <w:rFonts w:ascii="Times New Roman" w:hAnsi="Times New Roman" w:cs="Times New Roman"/>
          <w:color w:val="000000" w:themeColor="text1"/>
          <w:sz w:val="28"/>
          <w:szCs w:val="28"/>
        </w:rPr>
        <w:t>и предоставляется право повторного обращения в Комитет или ГАУ «МФЦ»</w:t>
      </w:r>
      <w:r>
        <w:rPr>
          <w:rFonts w:ascii="Times New Roman" w:hAnsi="Times New Roman" w:cs="Times New Roman"/>
          <w:color w:val="000000" w:themeColor="text1"/>
          <w:sz w:val="28"/>
          <w:szCs w:val="28"/>
        </w:rPr>
        <w:t xml:space="preserve"> </w:t>
      </w:r>
      <w:r w:rsidRPr="00A155FB">
        <w:rPr>
          <w:rFonts w:ascii="Times New Roman" w:hAnsi="Times New Roman" w:cs="Times New Roman"/>
          <w:color w:val="000000" w:themeColor="text1"/>
          <w:sz w:val="28"/>
          <w:szCs w:val="28"/>
        </w:rPr>
        <w:t xml:space="preserve">после доведения бюджетных ассигнований до главного распорядителя средств областного бюджета Тверской области, предусмотренных </w:t>
      </w:r>
      <w:r>
        <w:rPr>
          <w:rFonts w:ascii="Times New Roman" w:hAnsi="Times New Roman" w:cs="Times New Roman"/>
          <w:color w:val="000000" w:themeColor="text1"/>
          <w:sz w:val="28"/>
          <w:szCs w:val="28"/>
        </w:rPr>
        <w:t xml:space="preserve">                    </w:t>
      </w:r>
      <w:r w:rsidRPr="00A155FB">
        <w:rPr>
          <w:rFonts w:ascii="Times New Roman" w:hAnsi="Times New Roman" w:cs="Times New Roman"/>
          <w:color w:val="000000" w:themeColor="text1"/>
          <w:sz w:val="28"/>
          <w:szCs w:val="28"/>
        </w:rPr>
        <w:t>на предоставление социальных выплат с сохранени</w:t>
      </w:r>
      <w:r>
        <w:rPr>
          <w:rFonts w:ascii="Times New Roman" w:hAnsi="Times New Roman" w:cs="Times New Roman"/>
          <w:color w:val="000000" w:themeColor="text1"/>
          <w:sz w:val="28"/>
          <w:szCs w:val="28"/>
        </w:rPr>
        <w:t>ем порядкового номера заявления, без необходимости повторного обращения заявителя.</w:t>
      </w:r>
    </w:p>
    <w:p w:rsidR="00BD03F1" w:rsidRPr="00A155FB" w:rsidRDefault="00BD03F1" w:rsidP="00BD03F1">
      <w:pPr>
        <w:pStyle w:val="ConsPlusNormal"/>
        <w:ind w:firstLine="709"/>
        <w:jc w:val="both"/>
        <w:rPr>
          <w:rFonts w:ascii="Times New Roman" w:hAnsi="Times New Roman" w:cs="Times New Roman"/>
          <w:color w:val="000000" w:themeColor="text1"/>
          <w:sz w:val="28"/>
          <w:szCs w:val="28"/>
        </w:rPr>
      </w:pPr>
      <w:r w:rsidRPr="00A155FB">
        <w:rPr>
          <w:rFonts w:ascii="Times New Roman" w:hAnsi="Times New Roman" w:cs="Times New Roman"/>
          <w:color w:val="000000" w:themeColor="text1"/>
          <w:sz w:val="28"/>
          <w:szCs w:val="28"/>
        </w:rPr>
        <w:t xml:space="preserve">19. Копия приказа об отказе в предоставлении социальной выплаты размещается на сайте Комитета в информационно-телекоммуникационной сети Интернет не позднее 7 календарных дней со дня его подписания </w:t>
      </w:r>
      <w:r>
        <w:rPr>
          <w:rFonts w:ascii="Times New Roman" w:hAnsi="Times New Roman" w:cs="Times New Roman"/>
          <w:color w:val="000000" w:themeColor="text1"/>
          <w:sz w:val="28"/>
          <w:szCs w:val="28"/>
        </w:rPr>
        <w:t xml:space="preserve">                     </w:t>
      </w:r>
      <w:r w:rsidRPr="00A155FB">
        <w:rPr>
          <w:rFonts w:ascii="Times New Roman" w:hAnsi="Times New Roman" w:cs="Times New Roman"/>
          <w:color w:val="000000" w:themeColor="text1"/>
          <w:sz w:val="28"/>
          <w:szCs w:val="28"/>
        </w:rPr>
        <w:t>в обезличенной форме, с указанием номера заявления.</w:t>
      </w:r>
    </w:p>
    <w:p w:rsidR="00BD03F1" w:rsidRPr="00A155FB" w:rsidRDefault="00BD03F1" w:rsidP="00BD03F1">
      <w:pPr>
        <w:pStyle w:val="ConsPlusNormal"/>
        <w:ind w:firstLine="709"/>
        <w:jc w:val="both"/>
        <w:rPr>
          <w:rFonts w:ascii="Times New Roman" w:hAnsi="Times New Roman" w:cs="Times New Roman"/>
          <w:color w:val="000000" w:themeColor="text1"/>
          <w:sz w:val="28"/>
          <w:szCs w:val="28"/>
        </w:rPr>
      </w:pPr>
      <w:r w:rsidRPr="00A155FB">
        <w:rPr>
          <w:rFonts w:ascii="Times New Roman" w:hAnsi="Times New Roman" w:cs="Times New Roman"/>
          <w:color w:val="000000" w:themeColor="text1"/>
          <w:sz w:val="28"/>
          <w:szCs w:val="28"/>
        </w:rPr>
        <w:t>20. Приказ о предоставлении социальной выплаты является основанием для перечисления социальной выплаты на лицевой счет в кредитной организации, указанный в заявлении (далее – лицевой счет заявителя).</w:t>
      </w:r>
    </w:p>
    <w:p w:rsidR="00BD03F1" w:rsidRPr="00A155FB" w:rsidRDefault="00BD03F1" w:rsidP="00BD03F1">
      <w:pPr>
        <w:pStyle w:val="ConsPlusNormal"/>
        <w:ind w:firstLine="709"/>
        <w:jc w:val="both"/>
        <w:rPr>
          <w:rFonts w:ascii="Times New Roman" w:hAnsi="Times New Roman" w:cs="Times New Roman"/>
          <w:color w:val="000000" w:themeColor="text1"/>
          <w:sz w:val="28"/>
          <w:szCs w:val="28"/>
        </w:rPr>
      </w:pPr>
      <w:r w:rsidRPr="00A155FB">
        <w:rPr>
          <w:rFonts w:ascii="Times New Roman" w:hAnsi="Times New Roman" w:cs="Times New Roman"/>
          <w:color w:val="000000" w:themeColor="text1"/>
          <w:sz w:val="28"/>
          <w:szCs w:val="28"/>
        </w:rPr>
        <w:t>Факт получения членом молодой семьи социальной выплаты подтверждается отражением суммы социальной выплаты на его счете кредитной организации.</w:t>
      </w:r>
    </w:p>
    <w:p w:rsidR="00BD03F1" w:rsidRPr="00A155FB" w:rsidRDefault="00BD03F1" w:rsidP="00BD03F1">
      <w:pPr>
        <w:pStyle w:val="ConsPlusNormal"/>
        <w:ind w:firstLine="709"/>
        <w:jc w:val="both"/>
        <w:rPr>
          <w:rFonts w:ascii="Times New Roman" w:hAnsi="Times New Roman" w:cs="Times New Roman"/>
          <w:color w:val="000000" w:themeColor="text1"/>
          <w:sz w:val="28"/>
          <w:szCs w:val="28"/>
        </w:rPr>
      </w:pPr>
      <w:r w:rsidRPr="00A155FB">
        <w:rPr>
          <w:rFonts w:ascii="Times New Roman" w:hAnsi="Times New Roman" w:cs="Times New Roman"/>
          <w:color w:val="000000" w:themeColor="text1"/>
          <w:sz w:val="28"/>
          <w:szCs w:val="28"/>
        </w:rPr>
        <w:t xml:space="preserve">21. В течение 30 календарных дней со дня принятия приказа </w:t>
      </w:r>
      <w:r w:rsidRPr="00A155FB">
        <w:rPr>
          <w:rFonts w:ascii="Times New Roman" w:hAnsi="Times New Roman" w:cs="Times New Roman"/>
          <w:color w:val="000000" w:themeColor="text1"/>
          <w:sz w:val="28"/>
          <w:szCs w:val="28"/>
        </w:rPr>
        <w:br/>
        <w:t>о предоставлении социальной выплаты Комитет направляет в Министерство финансов Тверской области платежные документы на перечисление социальной выплаты на лицевой счет заявителя.</w:t>
      </w:r>
    </w:p>
    <w:p w:rsidR="00BD03F1" w:rsidRPr="00A155FB" w:rsidRDefault="00BD03F1" w:rsidP="00BD03F1">
      <w:pPr>
        <w:pStyle w:val="ConsPlusNormal"/>
        <w:ind w:firstLine="709"/>
        <w:jc w:val="both"/>
        <w:rPr>
          <w:rFonts w:ascii="Times New Roman" w:hAnsi="Times New Roman" w:cs="Times New Roman"/>
          <w:color w:val="000000" w:themeColor="text1"/>
          <w:sz w:val="28"/>
          <w:szCs w:val="28"/>
        </w:rPr>
      </w:pPr>
      <w:r w:rsidRPr="00A155FB">
        <w:rPr>
          <w:rFonts w:ascii="Times New Roman" w:hAnsi="Times New Roman" w:cs="Times New Roman"/>
          <w:color w:val="000000" w:themeColor="text1"/>
          <w:sz w:val="28"/>
          <w:szCs w:val="28"/>
        </w:rPr>
        <w:t>22. В случае выявления факта представления недостоверных сведений или несоблюдения заявителем условий предоставления социальной выплаты, установленных настоящим Порядком, после перечисления социальной выплаты на лицевой счет заявителя социальная выплата подлежит возврату заявителем добровольно и в полном объеме в течение 10 календарных дней со дня получения письменного уведомления от Комитета на лицевой счет, указанный в уведомлении.</w:t>
      </w:r>
    </w:p>
    <w:p w:rsidR="00BD03F1" w:rsidRPr="00A155FB" w:rsidRDefault="00BD03F1" w:rsidP="00BD03F1">
      <w:pPr>
        <w:pStyle w:val="ConsPlusNormal"/>
        <w:ind w:firstLine="709"/>
        <w:jc w:val="both"/>
        <w:rPr>
          <w:rFonts w:ascii="Times New Roman" w:hAnsi="Times New Roman" w:cs="Times New Roman"/>
          <w:color w:val="000000" w:themeColor="text1"/>
          <w:sz w:val="28"/>
          <w:szCs w:val="28"/>
        </w:rPr>
      </w:pPr>
      <w:r w:rsidRPr="00A155FB">
        <w:rPr>
          <w:rFonts w:ascii="Times New Roman" w:hAnsi="Times New Roman" w:cs="Times New Roman"/>
          <w:color w:val="000000" w:themeColor="text1"/>
          <w:sz w:val="28"/>
          <w:szCs w:val="28"/>
        </w:rPr>
        <w:t>23. Заявитель вправе обжаловать решения, принятые в соответствии</w:t>
      </w:r>
      <w:r>
        <w:rPr>
          <w:rFonts w:ascii="Times New Roman" w:hAnsi="Times New Roman" w:cs="Times New Roman"/>
          <w:color w:val="000000" w:themeColor="text1"/>
          <w:sz w:val="28"/>
          <w:szCs w:val="28"/>
        </w:rPr>
        <w:t xml:space="preserve">               </w:t>
      </w:r>
      <w:r w:rsidRPr="00A155FB">
        <w:rPr>
          <w:rFonts w:ascii="Times New Roman" w:hAnsi="Times New Roman" w:cs="Times New Roman"/>
          <w:color w:val="000000" w:themeColor="text1"/>
          <w:sz w:val="28"/>
          <w:szCs w:val="28"/>
        </w:rPr>
        <w:t xml:space="preserve"> с настоящим Порядком, в соответствии с законодательством Российской Федерации.</w:t>
      </w:r>
    </w:p>
    <w:p w:rsidR="00BD03F1" w:rsidRPr="00A155FB" w:rsidRDefault="00BD03F1" w:rsidP="00BD03F1">
      <w:pPr>
        <w:pStyle w:val="ConsPlusNormal"/>
        <w:ind w:firstLine="540"/>
        <w:jc w:val="both"/>
        <w:rPr>
          <w:rFonts w:ascii="Times New Roman" w:hAnsi="Times New Roman" w:cs="Times New Roman"/>
          <w:color w:val="000000" w:themeColor="text1"/>
          <w:sz w:val="28"/>
          <w:szCs w:val="28"/>
        </w:rPr>
      </w:pPr>
    </w:p>
    <w:p w:rsidR="00BD03F1" w:rsidRPr="00A155FB" w:rsidRDefault="00BD03F1" w:rsidP="00BD03F1">
      <w:pPr>
        <w:pStyle w:val="ConsPlusNormal"/>
        <w:jc w:val="center"/>
        <w:rPr>
          <w:rFonts w:ascii="Times New Roman" w:hAnsi="Times New Roman" w:cs="Times New Roman"/>
          <w:color w:val="000000" w:themeColor="text1"/>
          <w:sz w:val="28"/>
          <w:szCs w:val="28"/>
        </w:rPr>
      </w:pPr>
      <w:r w:rsidRPr="00A155FB">
        <w:rPr>
          <w:rFonts w:ascii="Times New Roman" w:hAnsi="Times New Roman" w:cs="Times New Roman"/>
          <w:color w:val="000000" w:themeColor="text1"/>
          <w:sz w:val="28"/>
          <w:szCs w:val="28"/>
        </w:rPr>
        <w:t xml:space="preserve">Раздел </w:t>
      </w:r>
      <w:r w:rsidRPr="00A155FB">
        <w:rPr>
          <w:rFonts w:ascii="Times New Roman" w:hAnsi="Times New Roman" w:cs="Times New Roman"/>
          <w:color w:val="000000" w:themeColor="text1"/>
          <w:sz w:val="28"/>
          <w:szCs w:val="28"/>
          <w:lang w:val="en-US"/>
        </w:rPr>
        <w:t>V</w:t>
      </w:r>
    </w:p>
    <w:p w:rsidR="00BD03F1" w:rsidRPr="00A155FB" w:rsidRDefault="00BD03F1" w:rsidP="00BD03F1">
      <w:pPr>
        <w:pStyle w:val="ConsPlusNormal"/>
        <w:jc w:val="center"/>
        <w:rPr>
          <w:rFonts w:ascii="Times New Roman" w:hAnsi="Times New Roman" w:cs="Times New Roman"/>
          <w:color w:val="000000" w:themeColor="text1"/>
          <w:sz w:val="28"/>
          <w:szCs w:val="28"/>
        </w:rPr>
      </w:pPr>
      <w:r w:rsidRPr="00A155FB">
        <w:rPr>
          <w:rFonts w:ascii="Times New Roman" w:hAnsi="Times New Roman" w:cs="Times New Roman"/>
          <w:color w:val="000000" w:themeColor="text1"/>
          <w:sz w:val="28"/>
          <w:szCs w:val="28"/>
        </w:rPr>
        <w:t>Контроль за целевым и эффективным использованием средств</w:t>
      </w:r>
      <w:r>
        <w:rPr>
          <w:rFonts w:ascii="Times New Roman" w:hAnsi="Times New Roman" w:cs="Times New Roman"/>
          <w:color w:val="000000" w:themeColor="text1"/>
          <w:sz w:val="28"/>
          <w:szCs w:val="28"/>
        </w:rPr>
        <w:t>,</w:t>
      </w:r>
    </w:p>
    <w:p w:rsidR="00BD03F1" w:rsidRPr="00A155FB" w:rsidRDefault="00BD03F1" w:rsidP="00BD03F1">
      <w:pPr>
        <w:pStyle w:val="ConsPlusTitle"/>
        <w:jc w:val="center"/>
        <w:rPr>
          <w:rFonts w:ascii="Times New Roman" w:hAnsi="Times New Roman" w:cs="Times New Roman"/>
          <w:b w:val="0"/>
          <w:color w:val="000000" w:themeColor="text1"/>
          <w:sz w:val="28"/>
          <w:szCs w:val="28"/>
        </w:rPr>
      </w:pPr>
      <w:bookmarkStart w:id="7" w:name="_Hlk2160893"/>
      <w:r w:rsidRPr="00A155FB">
        <w:rPr>
          <w:rFonts w:ascii="Times New Roman" w:hAnsi="Times New Roman" w:cs="Times New Roman"/>
          <w:b w:val="0"/>
          <w:color w:val="000000" w:themeColor="text1"/>
          <w:sz w:val="28"/>
          <w:szCs w:val="28"/>
        </w:rPr>
        <w:t xml:space="preserve">направленных на предоставление социальных выплат </w:t>
      </w:r>
    </w:p>
    <w:bookmarkEnd w:id="7"/>
    <w:p w:rsidR="00BD03F1" w:rsidRPr="00A155FB" w:rsidRDefault="00BD03F1" w:rsidP="00BD03F1">
      <w:pPr>
        <w:pStyle w:val="ConsPlusNormal"/>
        <w:ind w:firstLine="540"/>
        <w:jc w:val="both"/>
        <w:rPr>
          <w:rFonts w:ascii="Times New Roman" w:hAnsi="Times New Roman" w:cs="Times New Roman"/>
          <w:color w:val="000000" w:themeColor="text1"/>
          <w:sz w:val="28"/>
          <w:szCs w:val="28"/>
        </w:rPr>
      </w:pPr>
      <w:r w:rsidRPr="00A155FB">
        <w:rPr>
          <w:rFonts w:ascii="Times New Roman" w:hAnsi="Times New Roman" w:cs="Times New Roman"/>
          <w:color w:val="000000" w:themeColor="text1"/>
          <w:sz w:val="28"/>
          <w:szCs w:val="28"/>
        </w:rPr>
        <w:t> </w:t>
      </w:r>
    </w:p>
    <w:p w:rsidR="00BD03F1" w:rsidRPr="00A155FB" w:rsidRDefault="00BD03F1" w:rsidP="00BD03F1">
      <w:pPr>
        <w:pStyle w:val="ConsPlusNormal"/>
        <w:ind w:firstLine="709"/>
        <w:jc w:val="both"/>
        <w:rPr>
          <w:rFonts w:ascii="Times New Roman" w:hAnsi="Times New Roman" w:cs="Times New Roman"/>
          <w:color w:val="000000" w:themeColor="text1"/>
          <w:sz w:val="28"/>
          <w:szCs w:val="28"/>
        </w:rPr>
      </w:pPr>
      <w:r w:rsidRPr="00A155FB">
        <w:rPr>
          <w:rFonts w:ascii="Times New Roman" w:hAnsi="Times New Roman" w:cs="Times New Roman"/>
          <w:color w:val="000000" w:themeColor="text1"/>
          <w:sz w:val="28"/>
          <w:szCs w:val="28"/>
        </w:rPr>
        <w:t>24. Комитет обеспечивает контроль за целевым и эффективным использованием средств</w:t>
      </w:r>
      <w:r>
        <w:rPr>
          <w:rFonts w:ascii="Times New Roman" w:hAnsi="Times New Roman" w:cs="Times New Roman"/>
          <w:color w:val="000000" w:themeColor="text1"/>
          <w:sz w:val="28"/>
          <w:szCs w:val="28"/>
        </w:rPr>
        <w:t>,</w:t>
      </w:r>
      <w:r w:rsidRPr="00A155FB">
        <w:rPr>
          <w:rFonts w:ascii="Times New Roman" w:hAnsi="Times New Roman" w:cs="Times New Roman"/>
          <w:color w:val="000000" w:themeColor="text1"/>
          <w:sz w:val="28"/>
          <w:szCs w:val="28"/>
        </w:rPr>
        <w:t xml:space="preserve"> направленных на предоставление социальных выплат.</w:t>
      </w:r>
    </w:p>
    <w:p w:rsidR="00BD03F1" w:rsidRPr="00A155FB" w:rsidRDefault="00BD03F1" w:rsidP="00BD03F1">
      <w:pPr>
        <w:pStyle w:val="ConsPlusNormal"/>
        <w:ind w:firstLine="709"/>
        <w:jc w:val="both"/>
        <w:rPr>
          <w:rFonts w:ascii="Times New Roman" w:hAnsi="Times New Roman" w:cs="Times New Roman"/>
          <w:color w:val="000000" w:themeColor="text1"/>
          <w:sz w:val="28"/>
          <w:szCs w:val="28"/>
        </w:rPr>
      </w:pPr>
      <w:r w:rsidRPr="00A155FB">
        <w:rPr>
          <w:rFonts w:ascii="Times New Roman" w:hAnsi="Times New Roman" w:cs="Times New Roman"/>
          <w:color w:val="000000" w:themeColor="text1"/>
          <w:sz w:val="28"/>
          <w:szCs w:val="28"/>
        </w:rPr>
        <w:t>25. Комитет ежемесячно до 1 числа месяца, следующего за отчетным периодом, представляет отчет о расходовании выделенных средств на предоставление социальных выплат в Министерство социальной защиты Тверской области.</w:t>
      </w:r>
    </w:p>
    <w:p w:rsidR="00BD03F1" w:rsidRPr="00BD03F1" w:rsidRDefault="00BD03F1">
      <w:pPr>
        <w:rPr>
          <w:color w:val="000000" w:themeColor="text1"/>
          <w:sz w:val="28"/>
          <w:szCs w:val="28"/>
        </w:rPr>
      </w:pPr>
      <w:bookmarkStart w:id="8" w:name="_GoBack"/>
      <w:bookmarkEnd w:id="8"/>
    </w:p>
    <w:sectPr w:rsidR="00BD03F1" w:rsidRPr="00BD03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16A"/>
    <w:rsid w:val="0041016A"/>
    <w:rsid w:val="004B6756"/>
    <w:rsid w:val="00545AF9"/>
    <w:rsid w:val="00813683"/>
    <w:rsid w:val="00AB0747"/>
    <w:rsid w:val="00BD03F1"/>
    <w:rsid w:val="00C568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5F1518-08C3-4F0A-872C-DEEE3F275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016A"/>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semiHidden/>
    <w:unhideWhenUsed/>
    <w:qFormat/>
    <w:rsid w:val="00545AF9"/>
    <w:pPr>
      <w:keepNext/>
      <w:jc w:val="center"/>
      <w:outlineLvl w:val="1"/>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1016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1016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1016A"/>
    <w:pPr>
      <w:widowControl w:val="0"/>
      <w:autoSpaceDE w:val="0"/>
      <w:autoSpaceDN w:val="0"/>
      <w:spacing w:after="0" w:line="240" w:lineRule="auto"/>
    </w:pPr>
    <w:rPr>
      <w:rFonts w:ascii="Tahoma" w:eastAsia="Times New Roman" w:hAnsi="Tahoma" w:cs="Tahoma"/>
      <w:sz w:val="20"/>
      <w:szCs w:val="20"/>
      <w:lang w:eastAsia="ru-RU"/>
    </w:rPr>
  </w:style>
  <w:style w:type="table" w:styleId="a3">
    <w:name w:val="Table Grid"/>
    <w:basedOn w:val="a1"/>
    <w:uiPriority w:val="39"/>
    <w:rsid w:val="004101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semiHidden/>
    <w:rsid w:val="00545AF9"/>
    <w:rPr>
      <w:rFonts w:ascii="Times New Roman" w:eastAsia="Times New Roman" w:hAnsi="Times New Roman" w:cs="Times New Roman"/>
      <w:b/>
      <w:bCs/>
      <w:sz w:val="28"/>
      <w:szCs w:val="24"/>
      <w:lang w:eastAsia="ru-RU"/>
    </w:rPr>
  </w:style>
  <w:style w:type="paragraph" w:styleId="a4">
    <w:name w:val="Balloon Text"/>
    <w:basedOn w:val="a"/>
    <w:link w:val="a5"/>
    <w:uiPriority w:val="99"/>
    <w:semiHidden/>
    <w:unhideWhenUsed/>
    <w:rsid w:val="00813683"/>
    <w:rPr>
      <w:rFonts w:ascii="Segoe UI" w:hAnsi="Segoe UI" w:cs="Segoe UI"/>
      <w:sz w:val="18"/>
      <w:szCs w:val="18"/>
    </w:rPr>
  </w:style>
  <w:style w:type="character" w:customStyle="1" w:styleId="a5">
    <w:name w:val="Текст выноски Знак"/>
    <w:basedOn w:val="a0"/>
    <w:link w:val="a4"/>
    <w:uiPriority w:val="99"/>
    <w:semiHidden/>
    <w:rsid w:val="00813683"/>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922814">
      <w:bodyDiv w:val="1"/>
      <w:marLeft w:val="0"/>
      <w:marRight w:val="0"/>
      <w:marTop w:val="0"/>
      <w:marBottom w:val="0"/>
      <w:divBdr>
        <w:top w:val="none" w:sz="0" w:space="0" w:color="auto"/>
        <w:left w:val="none" w:sz="0" w:space="0" w:color="auto"/>
        <w:bottom w:val="none" w:sz="0" w:space="0" w:color="auto"/>
        <w:right w:val="none" w:sz="0" w:space="0" w:color="auto"/>
      </w:divBdr>
    </w:div>
    <w:div w:id="605041408">
      <w:bodyDiv w:val="1"/>
      <w:marLeft w:val="0"/>
      <w:marRight w:val="0"/>
      <w:marTop w:val="0"/>
      <w:marBottom w:val="0"/>
      <w:divBdr>
        <w:top w:val="none" w:sz="0" w:space="0" w:color="auto"/>
        <w:left w:val="none" w:sz="0" w:space="0" w:color="auto"/>
        <w:bottom w:val="none" w:sz="0" w:space="0" w:color="auto"/>
        <w:right w:val="none" w:sz="0" w:space="0" w:color="auto"/>
      </w:divBdr>
    </w:div>
    <w:div w:id="165899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2334</Words>
  <Characters>13305</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zhms</dc:creator>
  <cp:keywords/>
  <dc:description/>
  <cp:lastModifiedBy>Арина</cp:lastModifiedBy>
  <cp:revision>4</cp:revision>
  <cp:lastPrinted>2019-04-04T06:59:00Z</cp:lastPrinted>
  <dcterms:created xsi:type="dcterms:W3CDTF">2019-04-04T06:59:00Z</dcterms:created>
  <dcterms:modified xsi:type="dcterms:W3CDTF">2019-04-05T11:20:00Z</dcterms:modified>
</cp:coreProperties>
</file>