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3090" w:rsidRDefault="00612DDB">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ЗАМЕЧАНИЯ К ПРОЕКТУ СХЕМЫ ТЕПЛОСНАБЖЕНИЯ Г. ТВЕРИ</w:t>
      </w:r>
    </w:p>
    <w:tbl>
      <w:tblPr>
        <w:tblStyle w:val="aff2"/>
        <w:tblW w:w="5000" w:type="pct"/>
        <w:tblLook w:val="04A0" w:firstRow="1" w:lastRow="0" w:firstColumn="1" w:lastColumn="0" w:noHBand="0" w:noVBand="1"/>
      </w:tblPr>
      <w:tblGrid>
        <w:gridCol w:w="702"/>
        <w:gridCol w:w="3120"/>
        <w:gridCol w:w="5953"/>
        <w:gridCol w:w="5776"/>
      </w:tblGrid>
      <w:tr w:rsidR="00443090">
        <w:trPr>
          <w:tblHeader/>
        </w:trPr>
        <w:tc>
          <w:tcPr>
            <w:tcW w:w="226" w:type="pct"/>
            <w:shd w:val="clear" w:color="auto" w:fill="BDD6EE" w:themeFill="accent1" w:themeFillTint="66"/>
          </w:tcPr>
          <w:p w:rsidR="00443090" w:rsidRDefault="00612DDB">
            <w:pPr>
              <w:spacing w:after="0"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w:t>
            </w:r>
          </w:p>
        </w:tc>
        <w:tc>
          <w:tcPr>
            <w:tcW w:w="1003" w:type="pct"/>
            <w:shd w:val="clear" w:color="auto" w:fill="BDD6EE" w:themeFill="accent1" w:themeFillTint="66"/>
          </w:tcPr>
          <w:p w:rsidR="00443090" w:rsidRDefault="00612DDB">
            <w:pPr>
              <w:spacing w:after="0" w:line="276" w:lineRule="auto"/>
              <w:jc w:val="center"/>
              <w:rPr>
                <w:rFonts w:ascii="Times New Roman" w:hAnsi="Times New Roman" w:cs="Times New Roman"/>
                <w:b/>
                <w:sz w:val="24"/>
                <w:szCs w:val="24"/>
              </w:rPr>
            </w:pPr>
            <w:r>
              <w:rPr>
                <w:rFonts w:ascii="Times New Roman" w:eastAsia="Calibri" w:hAnsi="Times New Roman" w:cs="Times New Roman"/>
                <w:b/>
                <w:sz w:val="24"/>
                <w:szCs w:val="24"/>
              </w:rPr>
              <w:t>Шифр, книга, стр.</w:t>
            </w:r>
          </w:p>
        </w:tc>
        <w:tc>
          <w:tcPr>
            <w:tcW w:w="1914" w:type="pct"/>
            <w:shd w:val="clear" w:color="auto" w:fill="BDD6EE" w:themeFill="accent1" w:themeFillTint="66"/>
          </w:tcPr>
          <w:p w:rsidR="00443090" w:rsidRDefault="00612DDB">
            <w:pPr>
              <w:spacing w:after="0" w:line="276" w:lineRule="auto"/>
              <w:jc w:val="center"/>
              <w:rPr>
                <w:rFonts w:ascii="Times New Roman" w:hAnsi="Times New Roman" w:cs="Times New Roman"/>
                <w:b/>
                <w:sz w:val="24"/>
                <w:szCs w:val="24"/>
              </w:rPr>
            </w:pPr>
            <w:r>
              <w:rPr>
                <w:rFonts w:ascii="Times New Roman" w:eastAsia="Calibri" w:hAnsi="Times New Roman" w:cs="Times New Roman"/>
                <w:b/>
                <w:sz w:val="24"/>
                <w:szCs w:val="24"/>
              </w:rPr>
              <w:t>Редакция текущего проекта</w:t>
            </w:r>
          </w:p>
        </w:tc>
        <w:tc>
          <w:tcPr>
            <w:tcW w:w="1857" w:type="pct"/>
            <w:shd w:val="clear" w:color="auto" w:fill="BDD6EE" w:themeFill="accent1" w:themeFillTint="66"/>
          </w:tcPr>
          <w:p w:rsidR="00443090" w:rsidRDefault="00612DDB">
            <w:pPr>
              <w:spacing w:after="0" w:line="276" w:lineRule="auto"/>
              <w:jc w:val="center"/>
              <w:rPr>
                <w:rFonts w:ascii="Times New Roman" w:hAnsi="Times New Roman" w:cs="Times New Roman"/>
                <w:b/>
                <w:sz w:val="24"/>
                <w:szCs w:val="24"/>
              </w:rPr>
            </w:pPr>
            <w:r>
              <w:rPr>
                <w:rFonts w:ascii="Times New Roman" w:eastAsia="Calibri" w:hAnsi="Times New Roman" w:cs="Times New Roman"/>
                <w:b/>
                <w:sz w:val="24"/>
                <w:szCs w:val="24"/>
              </w:rPr>
              <w:t>Замечание</w:t>
            </w:r>
          </w:p>
        </w:tc>
      </w:tr>
      <w:tr w:rsidR="00443090">
        <w:tc>
          <w:tcPr>
            <w:tcW w:w="5000" w:type="pct"/>
            <w:gridSpan w:val="4"/>
            <w:shd w:val="clear" w:color="auto" w:fill="auto"/>
          </w:tcPr>
          <w:p w:rsidR="00443090" w:rsidRDefault="00612DDB">
            <w:pPr>
              <w:spacing w:after="0" w:line="276"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ПСТ.ОМ.69-40.001.000</w:t>
            </w:r>
          </w:p>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b/>
                <w:sz w:val="24"/>
                <w:szCs w:val="24"/>
              </w:rPr>
              <w:t>Книга 1. Существующее положение в сфере производства, передачи и потребления тепловой энергии для целей теплоснабжения</w:t>
            </w:r>
          </w:p>
        </w:tc>
      </w:tr>
      <w:tr w:rsidR="00443090">
        <w:tc>
          <w:tcPr>
            <w:tcW w:w="226" w:type="pct"/>
            <w:shd w:val="clear" w:color="auto" w:fill="auto"/>
          </w:tcPr>
          <w:p w:rsidR="00443090" w:rsidRDefault="00612DDB">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003" w:type="pct"/>
            <w:shd w:val="clear" w:color="auto" w:fill="auto"/>
          </w:tcPr>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ПСТ.ОМ.69-40.001.000</w:t>
            </w:r>
          </w:p>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Стр.33</w:t>
            </w:r>
          </w:p>
        </w:tc>
        <w:tc>
          <w:tcPr>
            <w:tcW w:w="1914" w:type="pct"/>
            <w:shd w:val="clear" w:color="auto" w:fill="auto"/>
          </w:tcPr>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Также индивидуальные источники теплоснабжения имеют точечно расположенные общественно-деловые строения. По состоянию на базовый период в г. Твери выявлены 13 крышных котельных.</w:t>
            </w:r>
          </w:p>
        </w:tc>
        <w:tc>
          <w:tcPr>
            <w:tcW w:w="1857" w:type="pct"/>
            <w:shd w:val="clear" w:color="auto" w:fill="auto"/>
          </w:tcPr>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Требуется указать находятся ли в радиусе эффективного теплоснабжения источников тепловой энергии данные крышные котельные и их мощность.</w:t>
            </w:r>
          </w:p>
        </w:tc>
      </w:tr>
      <w:tr w:rsidR="00443090">
        <w:tc>
          <w:tcPr>
            <w:tcW w:w="226" w:type="pct"/>
            <w:shd w:val="clear" w:color="auto" w:fill="auto"/>
          </w:tcPr>
          <w:p w:rsidR="00443090" w:rsidRDefault="005F7ADF">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003" w:type="pct"/>
            <w:shd w:val="clear" w:color="auto" w:fill="auto"/>
          </w:tcPr>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ПСТ.ОМ.69-40.001.000</w:t>
            </w:r>
          </w:p>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Стр.38-39</w:t>
            </w:r>
          </w:p>
        </w:tc>
        <w:tc>
          <w:tcPr>
            <w:tcW w:w="1914" w:type="pct"/>
            <w:shd w:val="clear" w:color="auto" w:fill="auto"/>
          </w:tcPr>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Причем ТЭЦ-4 имеет технические ограничения по выдаче 100 Гкал/ч тепловой энергии: ограничение вызвано нехваткой пропускной способности теплосети в зоне действия ТЭЦ-4.</w:t>
            </w:r>
          </w:p>
        </w:tc>
        <w:tc>
          <w:tcPr>
            <w:tcW w:w="1857" w:type="pct"/>
            <w:shd w:val="clear" w:color="auto" w:fill="auto"/>
          </w:tcPr>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Пропускная способность тепловой сети в зоне теплоснабжения, не ограничивает располагаемую мощность источника. </w:t>
            </w:r>
          </w:p>
          <w:p w:rsidR="00443090" w:rsidRDefault="00443090">
            <w:pPr>
              <w:spacing w:after="0" w:line="276" w:lineRule="auto"/>
              <w:jc w:val="both"/>
              <w:rPr>
                <w:rFonts w:ascii="Times New Roman" w:hAnsi="Times New Roman" w:cs="Times New Roman"/>
                <w:sz w:val="24"/>
                <w:szCs w:val="24"/>
              </w:rPr>
            </w:pPr>
          </w:p>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ППРФ 154 г) "располагаемая мощность источника тепловой энергии" - величина, равная установленной мощности источника тепловой энергии за вычетом объемов мощности, </w:t>
            </w:r>
            <w:r>
              <w:rPr>
                <w:rFonts w:ascii="Times New Roman" w:eastAsia="Calibri" w:hAnsi="Times New Roman" w:cs="Times New Roman"/>
                <w:i/>
                <w:sz w:val="24"/>
                <w:szCs w:val="24"/>
              </w:rPr>
              <w:t>не реализуемых по техническим причинам, в том числе по причине снижения тепловой мощности оборудования в результате эксплуатации на продленном техническом ресурсе</w:t>
            </w:r>
            <w:r>
              <w:rPr>
                <w:rFonts w:ascii="Times New Roman" w:eastAsia="Calibri" w:hAnsi="Times New Roman" w:cs="Times New Roman"/>
                <w:sz w:val="24"/>
                <w:szCs w:val="24"/>
              </w:rPr>
              <w:t xml:space="preserve"> (снижение параметров пара перед турбиной, отсутствие рециркуляции в пиковых водогрейных котлоагрегатах и др.); </w:t>
            </w:r>
          </w:p>
          <w:p w:rsidR="00443090" w:rsidRDefault="00443090">
            <w:pPr>
              <w:spacing w:after="0" w:line="276" w:lineRule="auto"/>
              <w:jc w:val="both"/>
              <w:rPr>
                <w:rFonts w:ascii="Times New Roman" w:hAnsi="Times New Roman" w:cs="Times New Roman"/>
                <w:sz w:val="24"/>
                <w:szCs w:val="24"/>
              </w:rPr>
            </w:pPr>
          </w:p>
          <w:p w:rsidR="00443090" w:rsidRDefault="00612DD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4Также в материалах указано: </w:t>
            </w:r>
            <w:r>
              <w:rPr>
                <w:rFonts w:ascii="Times New Roman" w:eastAsia="Calibri" w:hAnsi="Times New Roman" w:cs="Times New Roman"/>
                <w:sz w:val="24"/>
                <w:szCs w:val="24"/>
              </w:rPr>
              <w:t>«Ограничение по располагаемой мощности связано с отсутствием технической возможности одновременной работы всех водогрейных котлов на отдельно взятом источнике (ТЭЦ-4).», что противоречит заключению про пропускную способность.</w:t>
            </w:r>
          </w:p>
          <w:p w:rsidR="00443090" w:rsidRDefault="00612DDB">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Необходимо скорректировать. </w:t>
            </w:r>
          </w:p>
          <w:p w:rsidR="00443090" w:rsidRDefault="00443090">
            <w:pPr>
              <w:spacing w:after="0" w:line="276" w:lineRule="auto"/>
              <w:jc w:val="both"/>
              <w:rPr>
                <w:rFonts w:ascii="Times New Roman" w:eastAsia="Calibri" w:hAnsi="Times New Roman" w:cs="Times New Roman"/>
                <w:sz w:val="24"/>
                <w:szCs w:val="24"/>
              </w:rPr>
            </w:pPr>
          </w:p>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lastRenderedPageBreak/>
              <w:t>Одновременно отсутствует описание ограничений на ТЭЦ-1</w:t>
            </w:r>
          </w:p>
        </w:tc>
      </w:tr>
      <w:tr w:rsidR="00443090">
        <w:tc>
          <w:tcPr>
            <w:tcW w:w="226" w:type="pct"/>
            <w:shd w:val="clear" w:color="auto" w:fill="auto"/>
          </w:tcPr>
          <w:p w:rsidR="00443090" w:rsidRDefault="005F7ADF">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3</w:t>
            </w:r>
          </w:p>
        </w:tc>
        <w:tc>
          <w:tcPr>
            <w:tcW w:w="1003" w:type="pct"/>
            <w:shd w:val="clear" w:color="auto" w:fill="auto"/>
          </w:tcPr>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ПСТ.ОМ.69-40.001.000</w:t>
            </w:r>
          </w:p>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Стр.39-40</w:t>
            </w:r>
          </w:p>
        </w:tc>
        <w:tc>
          <w:tcPr>
            <w:tcW w:w="1914" w:type="pct"/>
            <w:shd w:val="clear" w:color="auto" w:fill="auto"/>
          </w:tcPr>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Таблицы 2.10; 2.11. Расчетное потребление тепловой мощности на собственные нужды, Гкал/ч</w:t>
            </w:r>
          </w:p>
        </w:tc>
        <w:tc>
          <w:tcPr>
            <w:tcW w:w="1857" w:type="pct"/>
            <w:shd w:val="clear" w:color="auto" w:fill="auto"/>
          </w:tcPr>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Расчетное потребление тепловой мощности на собственные нужды по источникам значительно отличается от года к году. </w:t>
            </w:r>
          </w:p>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Например, по ТЭЦ-1 указано отсутствие потребности тепловой мощности в паре с 2022 года, при этом на ТЭЦ 1 остаток мазута составляет в 2022 году 600 т (стр.82). По ТЭЦ-3 в 2022 году произошло снижение теплопотребления на собственные нужды в 7 раз.</w:t>
            </w:r>
          </w:p>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Необходимо пояснить корректность указанной информации. </w:t>
            </w:r>
          </w:p>
        </w:tc>
      </w:tr>
      <w:tr w:rsidR="00443090">
        <w:trPr>
          <w:trHeight w:val="1384"/>
        </w:trPr>
        <w:tc>
          <w:tcPr>
            <w:tcW w:w="226" w:type="pct"/>
            <w:shd w:val="clear" w:color="auto" w:fill="auto"/>
          </w:tcPr>
          <w:p w:rsidR="00443090" w:rsidRDefault="005F7ADF">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1003" w:type="pct"/>
            <w:shd w:val="clear" w:color="auto" w:fill="auto"/>
          </w:tcPr>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ПСТ.ОМ.69-40.001.000</w:t>
            </w:r>
          </w:p>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Стр.40-44</w:t>
            </w:r>
          </w:p>
        </w:tc>
        <w:tc>
          <w:tcPr>
            <w:tcW w:w="1914" w:type="pct"/>
            <w:shd w:val="clear" w:color="auto" w:fill="auto"/>
          </w:tcPr>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2.1.5 Сроки ввода в эксплуатацию основного оборудования, год последнего освидетельствования при допуске к эксплуатации после ремонта, год продления ресурса и мероприятия по продлению ресурса</w:t>
            </w:r>
          </w:p>
        </w:tc>
        <w:tc>
          <w:tcPr>
            <w:tcW w:w="1857" w:type="pct"/>
            <w:shd w:val="clear" w:color="auto" w:fill="auto"/>
          </w:tcPr>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Отсутствует наработка ПВК</w:t>
            </w:r>
          </w:p>
        </w:tc>
      </w:tr>
      <w:tr w:rsidR="00443090">
        <w:trPr>
          <w:trHeight w:val="638"/>
        </w:trPr>
        <w:tc>
          <w:tcPr>
            <w:tcW w:w="226" w:type="pct"/>
            <w:vMerge w:val="restart"/>
            <w:shd w:val="clear" w:color="FFFFFF" w:fill="FFFFFF"/>
          </w:tcPr>
          <w:p w:rsidR="00443090" w:rsidRPr="005F7ADF" w:rsidRDefault="005F7ADF">
            <w:pPr>
              <w:spacing w:after="0" w:line="276" w:lineRule="auto"/>
              <w:jc w:val="both"/>
              <w:rPr>
                <w:rFonts w:ascii="Times New Roman" w:eastAsia="Calibri" w:hAnsi="Times New Roman" w:cs="Times New Roman"/>
                <w:sz w:val="24"/>
                <w:szCs w:val="24"/>
              </w:rPr>
            </w:pPr>
            <w:r w:rsidRPr="005F7ADF">
              <w:rPr>
                <w:rFonts w:ascii="Times New Roman" w:eastAsia="Calibri" w:hAnsi="Times New Roman" w:cs="Times New Roman"/>
                <w:sz w:val="24"/>
                <w:szCs w:val="24"/>
              </w:rPr>
              <w:t>5</w:t>
            </w:r>
          </w:p>
        </w:tc>
        <w:tc>
          <w:tcPr>
            <w:tcW w:w="1003" w:type="pct"/>
            <w:vMerge w:val="restart"/>
            <w:shd w:val="clear" w:color="FFFFFF" w:fill="FFFFFF"/>
          </w:tcPr>
          <w:p w:rsidR="00443090" w:rsidRPr="00612DDB" w:rsidRDefault="00612DDB">
            <w:pPr>
              <w:spacing w:after="0" w:line="276" w:lineRule="auto"/>
              <w:jc w:val="both"/>
              <w:rPr>
                <w:rFonts w:ascii="Times New Roman" w:eastAsia="Calibri" w:hAnsi="Times New Roman" w:cs="Times New Roman"/>
                <w:sz w:val="24"/>
                <w:szCs w:val="24"/>
              </w:rPr>
            </w:pPr>
            <w:r w:rsidRPr="00612DDB">
              <w:rPr>
                <w:rFonts w:ascii="Times New Roman" w:eastAsia="Calibri" w:hAnsi="Times New Roman" w:cs="Times New Roman"/>
                <w:sz w:val="24"/>
                <w:szCs w:val="24"/>
              </w:rPr>
              <w:t>ПСТ.ОМ.69-40.001.000</w:t>
            </w:r>
          </w:p>
          <w:p w:rsidR="00443090" w:rsidRPr="00612DDB" w:rsidRDefault="00612DDB">
            <w:pPr>
              <w:spacing w:after="0" w:line="276" w:lineRule="auto"/>
              <w:jc w:val="both"/>
              <w:rPr>
                <w:rFonts w:ascii="Times New Roman" w:eastAsia="Calibri" w:hAnsi="Times New Roman" w:cs="Times New Roman"/>
                <w:sz w:val="24"/>
                <w:szCs w:val="24"/>
              </w:rPr>
            </w:pPr>
            <w:r w:rsidRPr="00612DDB">
              <w:rPr>
                <w:rFonts w:ascii="Times New Roman" w:eastAsia="Calibri" w:hAnsi="Times New Roman" w:cs="Times New Roman"/>
                <w:sz w:val="24"/>
                <w:szCs w:val="24"/>
              </w:rPr>
              <w:t>Стр.95</w:t>
            </w:r>
          </w:p>
        </w:tc>
        <w:tc>
          <w:tcPr>
            <w:tcW w:w="1914" w:type="pct"/>
            <w:vMerge w:val="restart"/>
            <w:shd w:val="clear" w:color="FFFFFF" w:fill="FFFFFF"/>
          </w:tcPr>
          <w:p w:rsidR="00443090" w:rsidRPr="00612DDB" w:rsidRDefault="00612DDB">
            <w:pPr>
              <w:spacing w:after="0" w:line="276" w:lineRule="auto"/>
              <w:jc w:val="both"/>
              <w:rPr>
                <w:rFonts w:ascii="Times New Roman" w:eastAsia="Calibri" w:hAnsi="Times New Roman" w:cs="Times New Roman"/>
                <w:sz w:val="24"/>
                <w:szCs w:val="24"/>
              </w:rPr>
            </w:pPr>
            <w:r w:rsidRPr="00612DDB">
              <w:rPr>
                <w:rFonts w:ascii="Times New Roman" w:eastAsia="Calibri" w:hAnsi="Times New Roman" w:cs="Times New Roman"/>
                <w:sz w:val="24"/>
                <w:szCs w:val="24"/>
              </w:rPr>
              <w:t>Рисунок 2.11</w:t>
            </w:r>
          </w:p>
        </w:tc>
        <w:tc>
          <w:tcPr>
            <w:tcW w:w="1857" w:type="pct"/>
            <w:vMerge w:val="restart"/>
            <w:shd w:val="clear" w:color="FFFFFF" w:fill="FFFFFF"/>
          </w:tcPr>
          <w:p w:rsidR="00443090" w:rsidRPr="00612DDB" w:rsidRDefault="00612DDB">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Н</w:t>
            </w:r>
            <w:r w:rsidRPr="00612DDB">
              <w:rPr>
                <w:rFonts w:ascii="Times New Roman" w:eastAsia="Calibri" w:hAnsi="Times New Roman" w:cs="Times New Roman"/>
                <w:sz w:val="24"/>
                <w:szCs w:val="24"/>
              </w:rPr>
              <w:t>еобходимо добавить легенду и убрать надпись «СATEGORYN AME»</w:t>
            </w:r>
          </w:p>
        </w:tc>
      </w:tr>
      <w:tr w:rsidR="00443090">
        <w:trPr>
          <w:trHeight w:val="638"/>
        </w:trPr>
        <w:tc>
          <w:tcPr>
            <w:tcW w:w="226" w:type="pct"/>
            <w:vMerge w:val="restart"/>
            <w:shd w:val="clear" w:color="FFFFFF" w:fill="FFFFFF"/>
          </w:tcPr>
          <w:p w:rsidR="00443090" w:rsidRPr="005F7ADF" w:rsidRDefault="005F7ADF">
            <w:pPr>
              <w:spacing w:after="0" w:line="276" w:lineRule="auto"/>
              <w:jc w:val="both"/>
              <w:rPr>
                <w:rFonts w:ascii="Times New Roman" w:eastAsia="Calibri" w:hAnsi="Times New Roman" w:cs="Times New Roman"/>
                <w:sz w:val="24"/>
                <w:szCs w:val="24"/>
              </w:rPr>
            </w:pPr>
            <w:r w:rsidRPr="005F7ADF">
              <w:rPr>
                <w:rFonts w:ascii="Times New Roman" w:eastAsia="Calibri" w:hAnsi="Times New Roman" w:cs="Times New Roman"/>
                <w:sz w:val="24"/>
                <w:szCs w:val="24"/>
              </w:rPr>
              <w:t>6</w:t>
            </w:r>
          </w:p>
        </w:tc>
        <w:tc>
          <w:tcPr>
            <w:tcW w:w="1003" w:type="pct"/>
            <w:vMerge w:val="restart"/>
            <w:shd w:val="clear" w:color="FFFFFF" w:fill="FFFFFF"/>
          </w:tcPr>
          <w:p w:rsidR="00443090" w:rsidRPr="00612DDB" w:rsidRDefault="00612DDB">
            <w:pPr>
              <w:spacing w:after="0" w:line="276" w:lineRule="auto"/>
              <w:jc w:val="both"/>
              <w:rPr>
                <w:rFonts w:ascii="Times New Roman" w:eastAsia="Calibri" w:hAnsi="Times New Roman" w:cs="Times New Roman"/>
                <w:sz w:val="24"/>
                <w:szCs w:val="24"/>
              </w:rPr>
            </w:pPr>
            <w:r w:rsidRPr="00612DDB">
              <w:rPr>
                <w:rFonts w:ascii="Times New Roman" w:eastAsia="Calibri" w:hAnsi="Times New Roman" w:cs="Times New Roman"/>
                <w:sz w:val="24"/>
                <w:szCs w:val="24"/>
              </w:rPr>
              <w:t>ПСТ.ОМ.69-40.001.000</w:t>
            </w:r>
          </w:p>
          <w:p w:rsidR="00443090" w:rsidRPr="00612DDB" w:rsidRDefault="00612DDB">
            <w:pPr>
              <w:spacing w:after="0" w:line="276" w:lineRule="auto"/>
              <w:jc w:val="both"/>
              <w:rPr>
                <w:rFonts w:ascii="Times New Roman" w:eastAsia="Calibri" w:hAnsi="Times New Roman" w:cs="Times New Roman"/>
                <w:sz w:val="24"/>
                <w:szCs w:val="24"/>
              </w:rPr>
            </w:pPr>
            <w:r w:rsidRPr="00612DDB">
              <w:rPr>
                <w:rFonts w:ascii="Times New Roman" w:eastAsia="Calibri" w:hAnsi="Times New Roman" w:cs="Times New Roman"/>
                <w:sz w:val="24"/>
                <w:szCs w:val="24"/>
              </w:rPr>
              <w:t>Стр.96</w:t>
            </w:r>
          </w:p>
          <w:p w:rsidR="00443090" w:rsidRPr="00612DDB" w:rsidRDefault="00443090">
            <w:pPr>
              <w:spacing w:after="0" w:line="276" w:lineRule="auto"/>
              <w:jc w:val="both"/>
              <w:rPr>
                <w:rFonts w:ascii="Times New Roman" w:eastAsia="Calibri" w:hAnsi="Times New Roman" w:cs="Times New Roman"/>
                <w:sz w:val="24"/>
                <w:szCs w:val="24"/>
              </w:rPr>
            </w:pPr>
          </w:p>
        </w:tc>
        <w:tc>
          <w:tcPr>
            <w:tcW w:w="1914" w:type="pct"/>
            <w:vMerge w:val="restart"/>
            <w:shd w:val="clear" w:color="FFFFFF" w:fill="FFFFFF"/>
          </w:tcPr>
          <w:p w:rsidR="00443090" w:rsidRPr="00612DDB" w:rsidRDefault="00612DDB">
            <w:pPr>
              <w:spacing w:after="0" w:line="276" w:lineRule="auto"/>
              <w:jc w:val="both"/>
              <w:rPr>
                <w:rFonts w:ascii="Times New Roman" w:eastAsia="Calibri" w:hAnsi="Times New Roman" w:cs="Times New Roman"/>
                <w:sz w:val="24"/>
                <w:szCs w:val="24"/>
              </w:rPr>
            </w:pPr>
            <w:r w:rsidRPr="00612DDB">
              <w:rPr>
                <w:rFonts w:ascii="Times New Roman" w:eastAsia="Calibri" w:hAnsi="Times New Roman" w:cs="Times New Roman"/>
                <w:sz w:val="24"/>
                <w:szCs w:val="24"/>
              </w:rPr>
              <w:t>таблица 2.47 – «Примечание: эксплуатация котельной «УПК» запрещена (подробнее – см. п. 2.2.12).»</w:t>
            </w:r>
          </w:p>
        </w:tc>
        <w:tc>
          <w:tcPr>
            <w:tcW w:w="1857" w:type="pct"/>
            <w:vMerge w:val="restart"/>
            <w:shd w:val="clear" w:color="FFFFFF" w:fill="FFFFFF"/>
          </w:tcPr>
          <w:p w:rsidR="00443090" w:rsidRPr="00612DDB" w:rsidRDefault="00612DDB">
            <w:pPr>
              <w:spacing w:after="0" w:line="276" w:lineRule="auto"/>
              <w:jc w:val="both"/>
              <w:rPr>
                <w:rFonts w:ascii="Times New Roman" w:eastAsia="Calibri" w:hAnsi="Times New Roman" w:cs="Times New Roman"/>
                <w:sz w:val="24"/>
                <w:szCs w:val="24"/>
              </w:rPr>
            </w:pPr>
            <w:r w:rsidRPr="00612DDB">
              <w:rPr>
                <w:rFonts w:ascii="Times New Roman" w:eastAsia="Calibri" w:hAnsi="Times New Roman" w:cs="Times New Roman"/>
                <w:sz w:val="24"/>
                <w:szCs w:val="24"/>
              </w:rPr>
              <w:t>В п. 2.2.12 запрет на эксплуатацию не описан.  Необходимо скорректировать текст или добавить описание запрета в п. 2.2.12</w:t>
            </w:r>
          </w:p>
        </w:tc>
      </w:tr>
      <w:tr w:rsidR="00443090">
        <w:trPr>
          <w:trHeight w:val="638"/>
        </w:trPr>
        <w:tc>
          <w:tcPr>
            <w:tcW w:w="226" w:type="pct"/>
            <w:vMerge w:val="restart"/>
            <w:shd w:val="clear" w:color="FFFFFF" w:fill="FFFFFF"/>
          </w:tcPr>
          <w:p w:rsidR="00443090" w:rsidRPr="005F7ADF" w:rsidRDefault="005F7ADF">
            <w:pPr>
              <w:spacing w:after="0" w:line="276" w:lineRule="auto"/>
              <w:jc w:val="both"/>
              <w:rPr>
                <w:rFonts w:ascii="Times New Roman" w:eastAsia="Calibri" w:hAnsi="Times New Roman" w:cs="Times New Roman"/>
                <w:sz w:val="24"/>
                <w:szCs w:val="24"/>
              </w:rPr>
            </w:pPr>
            <w:r w:rsidRPr="005F7ADF">
              <w:rPr>
                <w:rFonts w:ascii="Times New Roman" w:eastAsia="Calibri" w:hAnsi="Times New Roman" w:cs="Times New Roman"/>
                <w:sz w:val="24"/>
                <w:szCs w:val="24"/>
              </w:rPr>
              <w:t>7</w:t>
            </w:r>
          </w:p>
        </w:tc>
        <w:tc>
          <w:tcPr>
            <w:tcW w:w="1003" w:type="pct"/>
            <w:vMerge w:val="restart"/>
            <w:shd w:val="clear" w:color="FFFFFF" w:fill="FFFFFF"/>
          </w:tcPr>
          <w:p w:rsidR="00443090" w:rsidRPr="00612DDB" w:rsidRDefault="00612DDB">
            <w:pPr>
              <w:spacing w:after="0" w:line="276" w:lineRule="auto"/>
              <w:jc w:val="both"/>
              <w:rPr>
                <w:rFonts w:ascii="Times New Roman" w:eastAsia="Calibri" w:hAnsi="Times New Roman" w:cs="Times New Roman"/>
                <w:sz w:val="24"/>
                <w:szCs w:val="24"/>
              </w:rPr>
            </w:pPr>
            <w:r w:rsidRPr="00612DDB">
              <w:rPr>
                <w:rFonts w:ascii="Times New Roman" w:eastAsia="Calibri" w:hAnsi="Times New Roman" w:cs="Times New Roman"/>
                <w:sz w:val="24"/>
                <w:szCs w:val="24"/>
              </w:rPr>
              <w:t>ПСТ.ОМ.69-40.001.000</w:t>
            </w:r>
          </w:p>
          <w:p w:rsidR="00443090" w:rsidRPr="00612DDB" w:rsidRDefault="00612DDB">
            <w:pPr>
              <w:spacing w:after="0" w:line="276" w:lineRule="auto"/>
              <w:jc w:val="both"/>
              <w:rPr>
                <w:rFonts w:ascii="Times New Roman" w:eastAsia="Calibri" w:hAnsi="Times New Roman" w:cs="Times New Roman"/>
                <w:sz w:val="24"/>
                <w:szCs w:val="24"/>
              </w:rPr>
            </w:pPr>
            <w:r w:rsidRPr="00612DDB">
              <w:rPr>
                <w:rFonts w:ascii="Times New Roman" w:eastAsia="Calibri" w:hAnsi="Times New Roman" w:cs="Times New Roman"/>
                <w:sz w:val="24"/>
                <w:szCs w:val="24"/>
              </w:rPr>
              <w:t>Стр.134, 135, 137, 138, 139</w:t>
            </w:r>
          </w:p>
          <w:p w:rsidR="00443090" w:rsidRPr="00612DDB" w:rsidRDefault="00443090">
            <w:pPr>
              <w:spacing w:after="0" w:line="276" w:lineRule="auto"/>
              <w:jc w:val="both"/>
              <w:rPr>
                <w:rFonts w:ascii="Times New Roman" w:eastAsia="Calibri" w:hAnsi="Times New Roman" w:cs="Times New Roman"/>
                <w:sz w:val="24"/>
                <w:szCs w:val="24"/>
              </w:rPr>
            </w:pPr>
          </w:p>
        </w:tc>
        <w:tc>
          <w:tcPr>
            <w:tcW w:w="1914" w:type="pct"/>
            <w:vMerge w:val="restart"/>
            <w:shd w:val="clear" w:color="FFFFFF" w:fill="FFFFFF"/>
          </w:tcPr>
          <w:p w:rsidR="00443090" w:rsidRPr="00612DDB" w:rsidRDefault="00612DDB">
            <w:pPr>
              <w:spacing w:after="0" w:line="276" w:lineRule="auto"/>
              <w:jc w:val="both"/>
              <w:rPr>
                <w:rFonts w:ascii="Times New Roman" w:eastAsia="Calibri" w:hAnsi="Times New Roman" w:cs="Times New Roman"/>
                <w:sz w:val="24"/>
                <w:szCs w:val="24"/>
              </w:rPr>
            </w:pPr>
            <w:r w:rsidRPr="00612DDB">
              <w:rPr>
                <w:rFonts w:ascii="Times New Roman" w:eastAsia="Calibri" w:hAnsi="Times New Roman" w:cs="Times New Roman"/>
                <w:sz w:val="24"/>
                <w:szCs w:val="24"/>
              </w:rPr>
              <w:t>таблицы: 3.3, 3.4, 3.9, 3.10, 3.11, 3.18</w:t>
            </w:r>
          </w:p>
        </w:tc>
        <w:tc>
          <w:tcPr>
            <w:tcW w:w="1857" w:type="pct"/>
            <w:vMerge w:val="restart"/>
            <w:shd w:val="clear" w:color="FFFFFF" w:fill="FFFFFF"/>
          </w:tcPr>
          <w:p w:rsidR="00443090" w:rsidRPr="00612DDB" w:rsidRDefault="00612DDB">
            <w:pPr>
              <w:spacing w:after="0" w:line="276" w:lineRule="auto"/>
              <w:jc w:val="both"/>
              <w:rPr>
                <w:rFonts w:ascii="Times New Roman" w:eastAsia="Calibri" w:hAnsi="Times New Roman" w:cs="Times New Roman"/>
                <w:sz w:val="24"/>
                <w:szCs w:val="24"/>
              </w:rPr>
            </w:pPr>
            <w:r w:rsidRPr="00612DDB">
              <w:rPr>
                <w:rFonts w:ascii="Times New Roman" w:eastAsia="Calibri" w:hAnsi="Times New Roman" w:cs="Times New Roman"/>
                <w:sz w:val="24"/>
                <w:szCs w:val="24"/>
              </w:rPr>
              <w:t>Неверно посчитана материальная характеристика. (д</w:t>
            </w:r>
            <w:r>
              <w:rPr>
                <w:rFonts w:ascii="Times New Roman" w:eastAsia="Calibri" w:hAnsi="Times New Roman" w:cs="Times New Roman"/>
                <w:sz w:val="24"/>
                <w:szCs w:val="24"/>
              </w:rPr>
              <w:t>ля Ду 32 и Ду 350 для таблицы 3.</w:t>
            </w:r>
            <w:r w:rsidRPr="00612DDB">
              <w:rPr>
                <w:rFonts w:ascii="Times New Roman" w:eastAsia="Calibri" w:hAnsi="Times New Roman" w:cs="Times New Roman"/>
                <w:sz w:val="24"/>
                <w:szCs w:val="24"/>
              </w:rPr>
              <w:t>3, а для остальных таблиц большинство значений). Проверить и скорректировать данные.</w:t>
            </w:r>
          </w:p>
        </w:tc>
      </w:tr>
      <w:tr w:rsidR="00443090">
        <w:trPr>
          <w:trHeight w:val="638"/>
        </w:trPr>
        <w:tc>
          <w:tcPr>
            <w:tcW w:w="226" w:type="pct"/>
            <w:vMerge w:val="restart"/>
            <w:shd w:val="clear" w:color="FFFFFF" w:fill="FFFFFF"/>
          </w:tcPr>
          <w:p w:rsidR="00443090" w:rsidRPr="005F7ADF" w:rsidRDefault="005F7ADF">
            <w:pPr>
              <w:spacing w:after="0" w:line="276" w:lineRule="auto"/>
              <w:jc w:val="both"/>
              <w:rPr>
                <w:rFonts w:ascii="Times New Roman" w:eastAsia="Calibri" w:hAnsi="Times New Roman" w:cs="Times New Roman"/>
                <w:sz w:val="24"/>
                <w:szCs w:val="24"/>
              </w:rPr>
            </w:pPr>
            <w:r w:rsidRPr="005F7ADF">
              <w:rPr>
                <w:rFonts w:ascii="Times New Roman" w:eastAsia="Calibri" w:hAnsi="Times New Roman" w:cs="Times New Roman"/>
                <w:sz w:val="24"/>
                <w:szCs w:val="24"/>
              </w:rPr>
              <w:t>8</w:t>
            </w:r>
          </w:p>
        </w:tc>
        <w:tc>
          <w:tcPr>
            <w:tcW w:w="1003" w:type="pct"/>
            <w:vMerge w:val="restart"/>
            <w:shd w:val="clear" w:color="FFFFFF" w:fill="FFFFFF"/>
          </w:tcPr>
          <w:p w:rsidR="00443090" w:rsidRPr="00612DDB" w:rsidRDefault="00612DDB">
            <w:pPr>
              <w:spacing w:after="0" w:line="276" w:lineRule="auto"/>
              <w:jc w:val="both"/>
              <w:rPr>
                <w:rFonts w:ascii="Times New Roman" w:eastAsia="Calibri" w:hAnsi="Times New Roman" w:cs="Times New Roman"/>
                <w:sz w:val="24"/>
                <w:szCs w:val="24"/>
              </w:rPr>
            </w:pPr>
            <w:r w:rsidRPr="00612DDB">
              <w:rPr>
                <w:rFonts w:ascii="Times New Roman" w:eastAsia="Calibri" w:hAnsi="Times New Roman" w:cs="Times New Roman"/>
                <w:sz w:val="24"/>
                <w:szCs w:val="24"/>
              </w:rPr>
              <w:t>ПСТ.ОМ.69-40.001.000</w:t>
            </w:r>
          </w:p>
          <w:p w:rsidR="00443090" w:rsidRPr="00612DDB" w:rsidRDefault="00612DDB">
            <w:pPr>
              <w:spacing w:after="0" w:line="276" w:lineRule="auto"/>
              <w:jc w:val="both"/>
              <w:rPr>
                <w:rFonts w:ascii="Times New Roman" w:eastAsia="Calibri" w:hAnsi="Times New Roman" w:cs="Times New Roman"/>
                <w:sz w:val="24"/>
                <w:szCs w:val="24"/>
              </w:rPr>
            </w:pPr>
            <w:r w:rsidRPr="00612DDB">
              <w:rPr>
                <w:rFonts w:ascii="Times New Roman" w:eastAsia="Calibri" w:hAnsi="Times New Roman" w:cs="Times New Roman"/>
                <w:sz w:val="24"/>
                <w:szCs w:val="24"/>
              </w:rPr>
              <w:t>Стр.143-144</w:t>
            </w:r>
          </w:p>
          <w:p w:rsidR="00443090" w:rsidRPr="00612DDB" w:rsidRDefault="00443090">
            <w:pPr>
              <w:spacing w:after="0" w:line="276" w:lineRule="auto"/>
              <w:jc w:val="both"/>
              <w:rPr>
                <w:rFonts w:ascii="Times New Roman" w:eastAsia="Calibri" w:hAnsi="Times New Roman" w:cs="Times New Roman"/>
                <w:sz w:val="24"/>
                <w:szCs w:val="24"/>
              </w:rPr>
            </w:pPr>
          </w:p>
        </w:tc>
        <w:tc>
          <w:tcPr>
            <w:tcW w:w="1914" w:type="pct"/>
            <w:vMerge w:val="restart"/>
            <w:shd w:val="clear" w:color="FFFFFF" w:fill="FFFFFF"/>
          </w:tcPr>
          <w:p w:rsidR="00443090" w:rsidRPr="00612DDB" w:rsidRDefault="00612DDB">
            <w:pPr>
              <w:spacing w:after="0" w:line="276" w:lineRule="auto"/>
              <w:jc w:val="both"/>
              <w:rPr>
                <w:rFonts w:ascii="Times New Roman" w:eastAsia="Calibri" w:hAnsi="Times New Roman" w:cs="Times New Roman"/>
                <w:sz w:val="24"/>
                <w:szCs w:val="24"/>
              </w:rPr>
            </w:pPr>
            <w:r w:rsidRPr="00612DDB">
              <w:rPr>
                <w:rFonts w:ascii="Times New Roman" w:eastAsia="Calibri" w:hAnsi="Times New Roman" w:cs="Times New Roman"/>
                <w:sz w:val="24"/>
                <w:szCs w:val="24"/>
              </w:rPr>
              <w:t>таблицы 3.28; 3.30</w:t>
            </w:r>
          </w:p>
        </w:tc>
        <w:tc>
          <w:tcPr>
            <w:tcW w:w="1857" w:type="pct"/>
            <w:vMerge w:val="restart"/>
            <w:shd w:val="clear" w:color="FFFFFF" w:fill="FFFFFF"/>
          </w:tcPr>
          <w:p w:rsidR="00443090" w:rsidRPr="00612DDB" w:rsidRDefault="00612DDB">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Н</w:t>
            </w:r>
            <w:r w:rsidRPr="00612DDB">
              <w:rPr>
                <w:rFonts w:ascii="Times New Roman" w:eastAsia="Calibri" w:hAnsi="Times New Roman" w:cs="Times New Roman"/>
                <w:sz w:val="24"/>
                <w:szCs w:val="24"/>
              </w:rPr>
              <w:t>е указана средняя тепловая мощность ЦТП. В таблице 3.28 привести данные за 2023-2024 гг.</w:t>
            </w:r>
          </w:p>
        </w:tc>
      </w:tr>
      <w:tr w:rsidR="00443090">
        <w:trPr>
          <w:trHeight w:val="638"/>
        </w:trPr>
        <w:tc>
          <w:tcPr>
            <w:tcW w:w="226" w:type="pct"/>
            <w:vMerge w:val="restart"/>
            <w:shd w:val="clear" w:color="FFFFFF" w:fill="FFFFFF"/>
          </w:tcPr>
          <w:p w:rsidR="00443090" w:rsidRDefault="005F7ADF">
            <w:pPr>
              <w:spacing w:after="0" w:line="276" w:lineRule="auto"/>
              <w:jc w:val="both"/>
              <w:rPr>
                <w:rFonts w:ascii="Times New Roman" w:eastAsia="Calibri" w:hAnsi="Times New Roman" w:cs="Times New Roman"/>
                <w:color w:val="FF0000"/>
                <w:sz w:val="24"/>
                <w:szCs w:val="24"/>
              </w:rPr>
            </w:pPr>
            <w:r w:rsidRPr="005F7ADF">
              <w:rPr>
                <w:rFonts w:ascii="Times New Roman" w:eastAsia="Calibri" w:hAnsi="Times New Roman" w:cs="Times New Roman"/>
                <w:sz w:val="24"/>
                <w:szCs w:val="24"/>
              </w:rPr>
              <w:lastRenderedPageBreak/>
              <w:t>9</w:t>
            </w:r>
          </w:p>
        </w:tc>
        <w:tc>
          <w:tcPr>
            <w:tcW w:w="1003" w:type="pct"/>
            <w:vMerge w:val="restart"/>
            <w:shd w:val="clear" w:color="FFFFFF" w:fill="FFFFFF"/>
          </w:tcPr>
          <w:p w:rsidR="00443090" w:rsidRPr="00612DDB" w:rsidRDefault="00612DDB">
            <w:pPr>
              <w:spacing w:after="0" w:line="276" w:lineRule="auto"/>
              <w:jc w:val="both"/>
              <w:rPr>
                <w:rFonts w:ascii="Times New Roman" w:eastAsia="Calibri" w:hAnsi="Times New Roman" w:cs="Times New Roman"/>
                <w:sz w:val="24"/>
                <w:szCs w:val="24"/>
              </w:rPr>
            </w:pPr>
            <w:r w:rsidRPr="00612DDB">
              <w:rPr>
                <w:rFonts w:ascii="Times New Roman" w:eastAsia="Calibri" w:hAnsi="Times New Roman" w:cs="Times New Roman"/>
                <w:sz w:val="24"/>
                <w:szCs w:val="24"/>
              </w:rPr>
              <w:t>ПСТ.ОМ.69-40.001.000</w:t>
            </w:r>
          </w:p>
          <w:p w:rsidR="00443090" w:rsidRPr="00612DDB" w:rsidRDefault="00443090">
            <w:pPr>
              <w:spacing w:after="0" w:line="276" w:lineRule="auto"/>
              <w:jc w:val="both"/>
              <w:rPr>
                <w:rFonts w:ascii="Times New Roman" w:eastAsia="Calibri" w:hAnsi="Times New Roman" w:cs="Times New Roman"/>
                <w:sz w:val="24"/>
                <w:szCs w:val="24"/>
              </w:rPr>
            </w:pPr>
          </w:p>
        </w:tc>
        <w:tc>
          <w:tcPr>
            <w:tcW w:w="1914" w:type="pct"/>
            <w:vMerge w:val="restart"/>
            <w:shd w:val="clear" w:color="FFFFFF" w:fill="FFFFFF"/>
          </w:tcPr>
          <w:p w:rsidR="00443090" w:rsidRPr="00612DDB" w:rsidRDefault="00612DDB">
            <w:pPr>
              <w:spacing w:after="0" w:line="276" w:lineRule="auto"/>
              <w:jc w:val="both"/>
              <w:rPr>
                <w:rFonts w:ascii="Times New Roman" w:eastAsia="Calibri" w:hAnsi="Times New Roman" w:cs="Times New Roman"/>
                <w:sz w:val="24"/>
                <w:szCs w:val="24"/>
              </w:rPr>
            </w:pPr>
            <w:r w:rsidRPr="00612DDB">
              <w:rPr>
                <w:rFonts w:ascii="Times New Roman" w:eastAsia="Calibri" w:hAnsi="Times New Roman" w:cs="Times New Roman"/>
                <w:sz w:val="24"/>
                <w:szCs w:val="24"/>
              </w:rPr>
              <w:t>Отсутствует таблица П11.10 Методических указаний №212 «Динамика изменения материальной характеристики тепловых сетей теплосетевой организации в зоне деятельности ЕТО»</w:t>
            </w:r>
          </w:p>
        </w:tc>
        <w:tc>
          <w:tcPr>
            <w:tcW w:w="1857" w:type="pct"/>
            <w:vMerge w:val="restart"/>
            <w:shd w:val="clear" w:color="FFFFFF" w:fill="FFFFFF"/>
          </w:tcPr>
          <w:p w:rsidR="00443090" w:rsidRPr="00612DDB" w:rsidRDefault="00612DDB">
            <w:pPr>
              <w:spacing w:after="0" w:line="276" w:lineRule="auto"/>
              <w:jc w:val="both"/>
              <w:rPr>
                <w:rFonts w:ascii="Times New Roman" w:eastAsia="Calibri" w:hAnsi="Times New Roman" w:cs="Times New Roman"/>
                <w:sz w:val="24"/>
                <w:szCs w:val="24"/>
              </w:rPr>
            </w:pPr>
            <w:r w:rsidRPr="00612DDB">
              <w:rPr>
                <w:rFonts w:ascii="Times New Roman" w:eastAsia="Calibri" w:hAnsi="Times New Roman" w:cs="Times New Roman"/>
                <w:sz w:val="24"/>
                <w:szCs w:val="24"/>
              </w:rPr>
              <w:t>Добавить таблицу по ЕТО</w:t>
            </w:r>
          </w:p>
        </w:tc>
      </w:tr>
      <w:tr w:rsidR="00443090">
        <w:trPr>
          <w:trHeight w:val="638"/>
        </w:trPr>
        <w:tc>
          <w:tcPr>
            <w:tcW w:w="226" w:type="pct"/>
            <w:shd w:val="clear" w:color="auto" w:fill="auto"/>
          </w:tcPr>
          <w:p w:rsidR="00443090" w:rsidRDefault="005F7ADF">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1003" w:type="pct"/>
            <w:shd w:val="clear" w:color="auto" w:fill="auto"/>
          </w:tcPr>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ПСТ.ОМ.69-40.001.000</w:t>
            </w:r>
          </w:p>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Стр.150</w:t>
            </w:r>
          </w:p>
        </w:tc>
        <w:tc>
          <w:tcPr>
            <w:tcW w:w="1914" w:type="pct"/>
            <w:shd w:val="clear" w:color="auto" w:fill="auto"/>
          </w:tcPr>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Как видно из рисунков, приведённых выше, источники выдерживали температурный график, отклонения от фактических температур незначительные (в среднем, менее 2 % для прямой сетевой воды и менее 6 % для обратной сетевой воды).</w:t>
            </w:r>
          </w:p>
        </w:tc>
        <w:tc>
          <w:tcPr>
            <w:tcW w:w="1857" w:type="pct"/>
            <w:shd w:val="clear" w:color="auto" w:fill="auto"/>
          </w:tcPr>
          <w:p w:rsidR="00443090" w:rsidRDefault="00612DDB">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Необходимо пояснить какое отклонение считалось допустимым.</w:t>
            </w:r>
          </w:p>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Исходя из рисунков температурный график не выполнялся при температуре наружного воздуха ниже -15 градусов Цельсия. Фактически осуществлялась срезка</w:t>
            </w:r>
          </w:p>
        </w:tc>
      </w:tr>
      <w:tr w:rsidR="00443090">
        <w:tc>
          <w:tcPr>
            <w:tcW w:w="226" w:type="pct"/>
            <w:shd w:val="clear" w:color="auto" w:fill="auto"/>
          </w:tcPr>
          <w:p w:rsidR="00443090" w:rsidRDefault="005F7ADF">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11</w:t>
            </w:r>
          </w:p>
        </w:tc>
        <w:tc>
          <w:tcPr>
            <w:tcW w:w="1003" w:type="pct"/>
            <w:shd w:val="clear" w:color="auto" w:fill="auto"/>
          </w:tcPr>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ПСТ.ОМ.69-40.001.000</w:t>
            </w:r>
          </w:p>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Стр.163</w:t>
            </w:r>
          </w:p>
        </w:tc>
        <w:tc>
          <w:tcPr>
            <w:tcW w:w="1914" w:type="pct"/>
            <w:shd w:val="clear" w:color="auto" w:fill="auto"/>
          </w:tcPr>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Таблица 3.35 – Динамика изменения нормативных и фактических потерь тепловой энергии тепловых сетей в зонах деятельности ЕТО ООО «Тверская генерация», тыс. Гкал (таблица П12.2 Методических указаний Минэнерго России от 05.03.19 N 212)</w:t>
            </w:r>
          </w:p>
        </w:tc>
        <w:tc>
          <w:tcPr>
            <w:tcW w:w="1857" w:type="pct"/>
            <w:shd w:val="clear" w:color="auto" w:fill="auto"/>
          </w:tcPr>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Из таблицы необходимо исключить отрицательные и нулевые фактические тепловые потери. </w:t>
            </w:r>
          </w:p>
        </w:tc>
      </w:tr>
      <w:tr w:rsidR="00443090">
        <w:tc>
          <w:tcPr>
            <w:tcW w:w="226" w:type="pct"/>
            <w:tcBorders>
              <w:top w:val="none" w:sz="4" w:space="0" w:color="000000"/>
            </w:tcBorders>
            <w:shd w:val="clear" w:color="auto" w:fill="auto"/>
          </w:tcPr>
          <w:p w:rsidR="00443090" w:rsidRDefault="005F7ADF">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1003" w:type="pct"/>
            <w:tcBorders>
              <w:top w:val="none" w:sz="4" w:space="0" w:color="000000"/>
            </w:tcBorders>
            <w:shd w:val="clear" w:color="auto" w:fill="auto"/>
          </w:tcPr>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ПСТ.ОМ.69-40.001.000</w:t>
            </w:r>
          </w:p>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Стр.170</w:t>
            </w:r>
          </w:p>
        </w:tc>
        <w:tc>
          <w:tcPr>
            <w:tcW w:w="1914" w:type="pct"/>
            <w:tcBorders>
              <w:top w:val="none" w:sz="4" w:space="0" w:color="000000"/>
            </w:tcBorders>
            <w:shd w:val="clear" w:color="auto" w:fill="auto"/>
          </w:tcPr>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Таблица 3.36 – Информация о величине тепловой нагрузки ГВС, присоединенной по открытой схеме</w:t>
            </w:r>
          </w:p>
        </w:tc>
        <w:tc>
          <w:tcPr>
            <w:tcW w:w="1857" w:type="pct"/>
            <w:tcBorders>
              <w:top w:val="none" w:sz="4" w:space="0" w:color="000000"/>
            </w:tcBorders>
            <w:shd w:val="clear" w:color="auto" w:fill="auto"/>
          </w:tcPr>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Необходимо уточнить: отнесены ли потребители, подключенные по 4- трубной тепловой сети от ЦТП к открытой схеме? Если отнесены, то нужно смотреть схему приготовления ГВС на ЦТП, если она независимая с приготовлением воды из водопровода без подмеса теплоносителя, то данные потребители подключены по закрытой схеме.</w:t>
            </w:r>
          </w:p>
        </w:tc>
      </w:tr>
      <w:tr w:rsidR="00443090">
        <w:tc>
          <w:tcPr>
            <w:tcW w:w="226" w:type="pct"/>
            <w:tcBorders>
              <w:top w:val="none" w:sz="4" w:space="0" w:color="000000"/>
            </w:tcBorders>
            <w:shd w:val="clear" w:color="auto" w:fill="auto"/>
          </w:tcPr>
          <w:p w:rsidR="00443090" w:rsidRDefault="005F7ADF">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13</w:t>
            </w:r>
          </w:p>
        </w:tc>
        <w:tc>
          <w:tcPr>
            <w:tcW w:w="1003" w:type="pct"/>
            <w:tcBorders>
              <w:top w:val="none" w:sz="4" w:space="0" w:color="000000"/>
            </w:tcBorders>
            <w:shd w:val="clear" w:color="auto" w:fill="auto"/>
          </w:tcPr>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ПСТ.ОМ.69-40.001.000</w:t>
            </w:r>
          </w:p>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Стр.174</w:t>
            </w:r>
          </w:p>
        </w:tc>
        <w:tc>
          <w:tcPr>
            <w:tcW w:w="1914" w:type="pct"/>
            <w:tcBorders>
              <w:top w:val="none" w:sz="4" w:space="0" w:color="000000"/>
            </w:tcBorders>
            <w:shd w:val="clear" w:color="auto" w:fill="auto"/>
          </w:tcPr>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Табл 3.38 Перечень бесхозяйных тс...</w:t>
            </w:r>
          </w:p>
        </w:tc>
        <w:tc>
          <w:tcPr>
            <w:tcW w:w="1857" w:type="pct"/>
            <w:tcBorders>
              <w:top w:val="none" w:sz="4" w:space="0" w:color="000000"/>
            </w:tcBorders>
            <w:shd w:val="clear" w:color="auto" w:fill="auto"/>
          </w:tcPr>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Отсутствует информация по диаметрам по большому количеству участков, Каким образом считалась электронная модель в таком случае?</w:t>
            </w:r>
          </w:p>
        </w:tc>
      </w:tr>
      <w:tr w:rsidR="00443090">
        <w:tc>
          <w:tcPr>
            <w:tcW w:w="226" w:type="pct"/>
            <w:tcBorders>
              <w:top w:val="none" w:sz="4" w:space="0" w:color="000000"/>
            </w:tcBorders>
            <w:shd w:val="clear" w:color="auto" w:fill="auto"/>
          </w:tcPr>
          <w:p w:rsidR="00443090" w:rsidRDefault="005F7ADF">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1003" w:type="pct"/>
            <w:tcBorders>
              <w:top w:val="none" w:sz="4" w:space="0" w:color="000000"/>
            </w:tcBorders>
            <w:shd w:val="clear" w:color="auto" w:fill="auto"/>
          </w:tcPr>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ПСТ.ОМ.69-40.001.000</w:t>
            </w:r>
          </w:p>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Стр.212</w:t>
            </w:r>
          </w:p>
        </w:tc>
        <w:tc>
          <w:tcPr>
            <w:tcW w:w="1914" w:type="pct"/>
            <w:tcBorders>
              <w:top w:val="none" w:sz="4" w:space="0" w:color="000000"/>
            </w:tcBorders>
            <w:shd w:val="clear" w:color="auto" w:fill="auto"/>
          </w:tcPr>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Тепловые сети, представленные в таблице 3.37, находятся в зоне деятельности ЕТО ООО «Тверская генерация», содержание и обслуживание указанных участков осуществляет «Тверская генерация». На основании этого организацией, уполномоченной на </w:t>
            </w:r>
            <w:r>
              <w:rPr>
                <w:rFonts w:ascii="Times New Roman" w:eastAsia="Calibri" w:hAnsi="Times New Roman" w:cs="Times New Roman"/>
                <w:sz w:val="24"/>
                <w:szCs w:val="24"/>
              </w:rPr>
              <w:lastRenderedPageBreak/>
              <w:t>эксплуатацию выявленных бесхозяйных сетей предлагается определить ООО «Тверская генерация».</w:t>
            </w:r>
          </w:p>
        </w:tc>
        <w:tc>
          <w:tcPr>
            <w:tcW w:w="1857" w:type="pct"/>
            <w:tcBorders>
              <w:top w:val="none" w:sz="4" w:space="0" w:color="000000"/>
            </w:tcBorders>
            <w:shd w:val="clear" w:color="auto" w:fill="auto"/>
          </w:tcPr>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lastRenderedPageBreak/>
              <w:t>Необходимо указать основания для эксплуатации данных участков тепловой сети ООО «Тверская генерация».</w:t>
            </w:r>
          </w:p>
        </w:tc>
      </w:tr>
      <w:tr w:rsidR="00443090">
        <w:tc>
          <w:tcPr>
            <w:tcW w:w="226" w:type="pct"/>
            <w:tcBorders>
              <w:top w:val="none" w:sz="4" w:space="0" w:color="000000"/>
            </w:tcBorders>
            <w:shd w:val="clear" w:color="auto" w:fill="auto"/>
          </w:tcPr>
          <w:p w:rsidR="00443090" w:rsidRDefault="005F7ADF">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15</w:t>
            </w:r>
          </w:p>
        </w:tc>
        <w:tc>
          <w:tcPr>
            <w:tcW w:w="1003" w:type="pct"/>
            <w:tcBorders>
              <w:top w:val="none" w:sz="4" w:space="0" w:color="000000"/>
            </w:tcBorders>
            <w:shd w:val="clear" w:color="auto" w:fill="auto"/>
          </w:tcPr>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ПСТ.ОМ.69-40.001.000</w:t>
            </w:r>
          </w:p>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Стр. 242-244</w:t>
            </w:r>
          </w:p>
        </w:tc>
        <w:tc>
          <w:tcPr>
            <w:tcW w:w="1914" w:type="pct"/>
            <w:tcBorders>
              <w:top w:val="none" w:sz="4" w:space="0" w:color="000000"/>
            </w:tcBorders>
            <w:shd w:val="clear" w:color="auto" w:fill="auto"/>
          </w:tcPr>
          <w:p w:rsidR="00443090" w:rsidRDefault="00612DD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Таблица 4.1 – Эффективный радиус теплоснабжения источников г. Твери</w:t>
            </w:r>
          </w:p>
        </w:tc>
        <w:tc>
          <w:tcPr>
            <w:tcW w:w="1857" w:type="pct"/>
            <w:tcBorders>
              <w:top w:val="none" w:sz="4" w:space="0" w:color="000000"/>
            </w:tcBorders>
            <w:shd w:val="clear" w:color="auto" w:fill="auto"/>
          </w:tcPr>
          <w:p w:rsidR="00443090" w:rsidRDefault="00612DD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приложением № 40 методических указаний № 212, радиус эффективного теплоснабжения определяется для всех объектов, расположенных вне зоны действия источника, с оценкой затрат на подключение расчётной тепловой нагрузки объекта. </w:t>
            </w:r>
          </w:p>
          <w:p w:rsidR="00443090" w:rsidRDefault="00612DD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Таблица 4.1. – не соответствует требованиям методических указаний и не характеризует возможность подключения объектов с разной теплопотребностью.</w:t>
            </w:r>
          </w:p>
        </w:tc>
      </w:tr>
      <w:tr w:rsidR="00443090">
        <w:tc>
          <w:tcPr>
            <w:tcW w:w="226" w:type="pct"/>
            <w:tcBorders>
              <w:top w:val="none" w:sz="4" w:space="0" w:color="000000"/>
            </w:tcBorders>
            <w:shd w:val="clear" w:color="auto" w:fill="auto"/>
          </w:tcPr>
          <w:p w:rsidR="00443090" w:rsidRDefault="005F7ADF">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16</w:t>
            </w:r>
          </w:p>
        </w:tc>
        <w:tc>
          <w:tcPr>
            <w:tcW w:w="1003" w:type="pct"/>
            <w:tcBorders>
              <w:top w:val="none" w:sz="4" w:space="0" w:color="000000"/>
            </w:tcBorders>
            <w:shd w:val="clear" w:color="auto" w:fill="auto"/>
          </w:tcPr>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ПСТ.ОМ.69-40.001.000</w:t>
            </w:r>
          </w:p>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Стр.249-254</w:t>
            </w:r>
          </w:p>
        </w:tc>
        <w:tc>
          <w:tcPr>
            <w:tcW w:w="1914" w:type="pct"/>
            <w:tcBorders>
              <w:top w:val="none" w:sz="4" w:space="0" w:color="000000"/>
            </w:tcBorders>
            <w:shd w:val="clear" w:color="auto" w:fill="auto"/>
          </w:tcPr>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Таблица 5.1 – Расчетная тепловая нагрузка потребителей в системах теплоснабжения в зонах деятельности ЕТО ООО «Тверская генерация» г. Твери, Гкал/ч</w:t>
            </w:r>
          </w:p>
        </w:tc>
        <w:tc>
          <w:tcPr>
            <w:tcW w:w="1857" w:type="pct"/>
            <w:tcBorders>
              <w:top w:val="none" w:sz="4" w:space="0" w:color="000000"/>
            </w:tcBorders>
            <w:shd w:val="clear" w:color="auto" w:fill="auto"/>
          </w:tcPr>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В соответствии с СП 131.13330.2020 (с 09.09.2025 не подлежит применению) температура воздуха наиболее холодной пятидневки, °С, обеспеченностью 0,92 для города Твери составляет -27°С.</w:t>
            </w:r>
          </w:p>
          <w:p w:rsidR="00443090" w:rsidRDefault="00443090">
            <w:pPr>
              <w:spacing w:after="0" w:line="276" w:lineRule="auto"/>
              <w:jc w:val="both"/>
              <w:rPr>
                <w:rFonts w:ascii="Times New Roman" w:hAnsi="Times New Roman" w:cs="Times New Roman"/>
                <w:sz w:val="24"/>
                <w:szCs w:val="24"/>
              </w:rPr>
            </w:pPr>
          </w:p>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Исходя из уравнения на графике определения расчётной нагрузки для ТЭЦ-1 (стр.249) расчётная нагрузка равна:</w:t>
            </w:r>
            <w:r>
              <w:rPr>
                <w:rFonts w:ascii="Times New Roman" w:eastAsia="Calibri" w:hAnsi="Times New Roman" w:cs="Times New Roman"/>
                <w:sz w:val="24"/>
                <w:szCs w:val="24"/>
              </w:rPr>
              <w:br/>
              <w:t xml:space="preserve"> </w:t>
            </w:r>
            <w:r>
              <w:rPr>
                <w:rFonts w:ascii="Times New Roman" w:eastAsia="Calibri" w:hAnsi="Times New Roman" w:cs="Times New Roman"/>
                <w:b/>
                <w:sz w:val="24"/>
                <w:szCs w:val="24"/>
              </w:rPr>
              <w:t>83,6178</w:t>
            </w:r>
            <w:r>
              <w:rPr>
                <w:rFonts w:ascii="Times New Roman" w:eastAsia="Calibri" w:hAnsi="Times New Roman" w:cs="Times New Roman"/>
                <w:sz w:val="24"/>
                <w:szCs w:val="24"/>
              </w:rPr>
              <w:t xml:space="preserve"> = -27*-1,0394+55,554</w:t>
            </w:r>
          </w:p>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 при этом в таблице 5.1 расчётная нагрузка для ТЭЦ-1 составляет </w:t>
            </w:r>
            <w:r>
              <w:rPr>
                <w:rFonts w:ascii="Times New Roman" w:eastAsia="Calibri" w:hAnsi="Times New Roman" w:cs="Times New Roman"/>
                <w:b/>
                <w:sz w:val="24"/>
                <w:szCs w:val="24"/>
              </w:rPr>
              <w:t>73,5966</w:t>
            </w:r>
            <w:r>
              <w:rPr>
                <w:rFonts w:ascii="Times New Roman" w:eastAsia="Calibri" w:hAnsi="Times New Roman" w:cs="Times New Roman"/>
                <w:sz w:val="24"/>
                <w:szCs w:val="24"/>
              </w:rPr>
              <w:t xml:space="preserve"> Гкал/ч</w:t>
            </w:r>
          </w:p>
          <w:p w:rsidR="00443090" w:rsidRDefault="00443090">
            <w:pPr>
              <w:spacing w:after="0" w:line="276" w:lineRule="auto"/>
              <w:jc w:val="both"/>
              <w:rPr>
                <w:rFonts w:ascii="Times New Roman" w:hAnsi="Times New Roman" w:cs="Times New Roman"/>
                <w:sz w:val="24"/>
                <w:szCs w:val="24"/>
              </w:rPr>
            </w:pPr>
          </w:p>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Исходя из уравнения на графике определения расчётной нагрузки для ТЭЦ-3 (стр.249) расчётная нагрузка равна:</w:t>
            </w:r>
            <w:r>
              <w:rPr>
                <w:rFonts w:ascii="Times New Roman" w:eastAsia="Calibri" w:hAnsi="Times New Roman" w:cs="Times New Roman"/>
                <w:sz w:val="24"/>
                <w:szCs w:val="24"/>
              </w:rPr>
              <w:br/>
              <w:t xml:space="preserve"> </w:t>
            </w:r>
            <w:r>
              <w:rPr>
                <w:rFonts w:ascii="Times New Roman" w:eastAsia="Calibri" w:hAnsi="Times New Roman" w:cs="Times New Roman"/>
                <w:b/>
                <w:sz w:val="24"/>
                <w:szCs w:val="24"/>
              </w:rPr>
              <w:t>416,0432</w:t>
            </w:r>
            <w:r>
              <w:rPr>
                <w:rFonts w:ascii="Times New Roman" w:eastAsia="Calibri" w:hAnsi="Times New Roman" w:cs="Times New Roman"/>
                <w:sz w:val="24"/>
                <w:szCs w:val="24"/>
              </w:rPr>
              <w:t xml:space="preserve"> = -27*-5,7916 + 259,67</w:t>
            </w:r>
          </w:p>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 при этом в таблице 5.1 расчётная нагрузка для ТЭЦ-3 составляет </w:t>
            </w:r>
            <w:r>
              <w:rPr>
                <w:rFonts w:ascii="Times New Roman" w:eastAsia="Calibri" w:hAnsi="Times New Roman" w:cs="Times New Roman"/>
                <w:b/>
                <w:sz w:val="24"/>
                <w:szCs w:val="24"/>
              </w:rPr>
              <w:t xml:space="preserve">350,9259 </w:t>
            </w:r>
            <w:r>
              <w:rPr>
                <w:rFonts w:ascii="Times New Roman" w:eastAsia="Calibri" w:hAnsi="Times New Roman" w:cs="Times New Roman"/>
                <w:sz w:val="24"/>
                <w:szCs w:val="24"/>
              </w:rPr>
              <w:t>Гкал/ч</w:t>
            </w:r>
          </w:p>
          <w:p w:rsidR="00443090" w:rsidRDefault="00443090">
            <w:pPr>
              <w:spacing w:after="0" w:line="276" w:lineRule="auto"/>
              <w:jc w:val="both"/>
              <w:rPr>
                <w:rFonts w:ascii="Times New Roman" w:hAnsi="Times New Roman" w:cs="Times New Roman"/>
                <w:sz w:val="24"/>
                <w:szCs w:val="24"/>
              </w:rPr>
            </w:pPr>
          </w:p>
          <w:p w:rsidR="00443090" w:rsidRDefault="00612DDB">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 материалах указано, что: «</w:t>
            </w:r>
            <w:r>
              <w:rPr>
                <w:rFonts w:ascii="Times New Roman" w:eastAsia="Calibri" w:hAnsi="Times New Roman" w:cs="Times New Roman"/>
                <w:i/>
                <w:sz w:val="24"/>
                <w:szCs w:val="24"/>
              </w:rPr>
              <w:t>расчетная тепловая нагрузка потребителей тепловой энергии определена как разность между расчетной нагрузкой на коллекторах источников и тепловыми потерями по состоянию на 2024 год</w:t>
            </w:r>
            <w:r>
              <w:rPr>
                <w:rFonts w:ascii="Times New Roman" w:eastAsia="Calibri" w:hAnsi="Times New Roman" w:cs="Times New Roman"/>
                <w:sz w:val="24"/>
                <w:szCs w:val="24"/>
              </w:rPr>
              <w:t xml:space="preserve">» - данное условие противоречит П14.1. «Определение расчетной тепловой нагрузки» Методических Указаний № 212, кроме того указанные значение ниже фактического уровня теплопотребления в зоне и не могут учитываться. </w:t>
            </w:r>
          </w:p>
          <w:p w:rsidR="00443090" w:rsidRDefault="00443090">
            <w:pPr>
              <w:spacing w:after="0" w:line="276" w:lineRule="auto"/>
              <w:jc w:val="both"/>
              <w:rPr>
                <w:rFonts w:ascii="Times New Roman" w:eastAsia="Calibri" w:hAnsi="Times New Roman" w:cs="Times New Roman"/>
                <w:sz w:val="24"/>
                <w:szCs w:val="24"/>
              </w:rPr>
            </w:pPr>
          </w:p>
          <w:p w:rsidR="00443090" w:rsidRDefault="00612DDB">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Также, в соответствии с методическими указаниями при определении расчётной нагрузки данные с приборов учёта, отражающие «спрямления» и «срезки» - не должны рассматриваться. </w:t>
            </w:r>
          </w:p>
          <w:p w:rsidR="00443090" w:rsidRDefault="00612DDB">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Таким образом принимаемые в расчёте значения теплопотребления ниже -15 ⁰С (период несоблюдения температурного графика), и значений при Тнв=0⁰С, значительно искажают значения расчётной нагрузки.</w:t>
            </w:r>
          </w:p>
          <w:p w:rsidR="00443090" w:rsidRDefault="00443090">
            <w:pPr>
              <w:spacing w:after="0" w:line="276" w:lineRule="auto"/>
              <w:jc w:val="both"/>
              <w:rPr>
                <w:rFonts w:ascii="Times New Roman" w:eastAsia="Calibri" w:hAnsi="Times New Roman" w:cs="Times New Roman"/>
                <w:sz w:val="24"/>
                <w:szCs w:val="24"/>
              </w:rPr>
            </w:pPr>
          </w:p>
          <w:p w:rsidR="00443090" w:rsidRDefault="00612DDB">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СП 131.13330.2020 с 09.09.2025 не подлежит применению, при этом часть материалов схемы теплоснабжения разработана на нормативные значения из данного СП, а часть на значения из нового </w:t>
            </w:r>
            <w:r>
              <w:rPr>
                <w:rFonts w:ascii="Times New Roman" w:hAnsi="Times New Roman" w:cs="Times New Roman"/>
                <w:sz w:val="24"/>
                <w:szCs w:val="24"/>
              </w:rPr>
              <w:t>СП 131.13330.2025. Необходимо привести к однообразию.</w:t>
            </w:r>
            <w:r>
              <w:rPr>
                <w:rFonts w:ascii="Times New Roman" w:eastAsia="Calibri" w:hAnsi="Times New Roman" w:cs="Times New Roman"/>
                <w:sz w:val="24"/>
                <w:szCs w:val="24"/>
              </w:rPr>
              <w:t xml:space="preserve"> </w:t>
            </w:r>
          </w:p>
        </w:tc>
      </w:tr>
      <w:tr w:rsidR="00443090">
        <w:tc>
          <w:tcPr>
            <w:tcW w:w="226" w:type="pct"/>
            <w:shd w:val="clear" w:color="auto" w:fill="auto"/>
          </w:tcPr>
          <w:p w:rsidR="00443090" w:rsidRDefault="005F7ADF">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17</w:t>
            </w:r>
          </w:p>
        </w:tc>
        <w:tc>
          <w:tcPr>
            <w:tcW w:w="1003" w:type="pct"/>
            <w:shd w:val="clear" w:color="auto" w:fill="auto"/>
          </w:tcPr>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ПСТ.ОМ.69-40.001.000</w:t>
            </w:r>
          </w:p>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Стр.255</w:t>
            </w:r>
          </w:p>
        </w:tc>
        <w:tc>
          <w:tcPr>
            <w:tcW w:w="1914" w:type="pct"/>
            <w:shd w:val="clear" w:color="auto" w:fill="auto"/>
          </w:tcPr>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полезная расчетная нагрузка – 747,6570 Гкал/ч.</w:t>
            </w:r>
          </w:p>
        </w:tc>
        <w:tc>
          <w:tcPr>
            <w:tcW w:w="1857" w:type="pct"/>
            <w:shd w:val="clear" w:color="auto" w:fill="auto"/>
          </w:tcPr>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Понятие полезная расчётная нагрузка отсутствует в нормативном поле. </w:t>
            </w:r>
          </w:p>
        </w:tc>
      </w:tr>
      <w:tr w:rsidR="00443090">
        <w:tc>
          <w:tcPr>
            <w:tcW w:w="226" w:type="pct"/>
            <w:shd w:val="clear" w:color="auto" w:fill="auto"/>
          </w:tcPr>
          <w:p w:rsidR="00443090" w:rsidRDefault="005F7ADF">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18</w:t>
            </w:r>
          </w:p>
        </w:tc>
        <w:tc>
          <w:tcPr>
            <w:tcW w:w="1003" w:type="pct"/>
            <w:shd w:val="clear" w:color="auto" w:fill="auto"/>
          </w:tcPr>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ПСТ.ОМ.69-40.001.000</w:t>
            </w:r>
          </w:p>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Стр.268</w:t>
            </w:r>
          </w:p>
        </w:tc>
        <w:tc>
          <w:tcPr>
            <w:tcW w:w="1914" w:type="pct"/>
            <w:shd w:val="clear" w:color="auto" w:fill="auto"/>
          </w:tcPr>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Таблица 6.1 – Баланс тепловой мощности и присоединенной тепловой нагрузки ТЭЦ-1</w:t>
            </w:r>
          </w:p>
        </w:tc>
        <w:tc>
          <w:tcPr>
            <w:tcW w:w="1857" w:type="pct"/>
            <w:shd w:val="clear" w:color="auto" w:fill="auto"/>
          </w:tcPr>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В методических указания № 212 Таблица П15.2. Тепловой баланс системы …, отсутствует понятие «полезной расчётной нагрузки» - необходимо исключить.</w:t>
            </w:r>
            <w:r>
              <w:rPr>
                <w:rFonts w:ascii="Times New Roman" w:eastAsia="Calibri" w:hAnsi="Times New Roman" w:cs="Times New Roman"/>
                <w:sz w:val="24"/>
                <w:szCs w:val="24"/>
              </w:rPr>
              <w:br/>
            </w:r>
          </w:p>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На стр.163 фактические тепловые потери для СЦТ находятся на уровне 35,2%, при этом в представленном балансе для </w:t>
            </w:r>
            <w:r>
              <w:rPr>
                <w:rFonts w:ascii="Times New Roman" w:eastAsia="Calibri" w:hAnsi="Times New Roman" w:cs="Times New Roman"/>
                <w:sz w:val="24"/>
                <w:szCs w:val="24"/>
              </w:rPr>
              <w:br/>
              <w:t>ТЭЦ-1 тепловые потери приняты в размере 12%, а для ТЭЦ-3 тепловые потери приняты в размере 15,6%.</w:t>
            </w:r>
          </w:p>
          <w:p w:rsidR="00443090" w:rsidRDefault="00443090">
            <w:pPr>
              <w:spacing w:after="0" w:line="276" w:lineRule="auto"/>
              <w:jc w:val="both"/>
              <w:rPr>
                <w:rFonts w:ascii="Times New Roman" w:eastAsia="Calibri" w:hAnsi="Times New Roman" w:cs="Times New Roman"/>
                <w:sz w:val="24"/>
                <w:szCs w:val="24"/>
              </w:rPr>
            </w:pPr>
          </w:p>
          <w:p w:rsidR="00443090" w:rsidRDefault="00612DDB">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Кроме того, некорректно определена располагаемая мощность «нетто» при выводе самого мощного котла/турбоагрегата. Максимально допустимое значение тепловой нагрузки считается от расчетной нагрузки с учетом допустимого снижения при аварии и возможности отключения ГВС на период аварии.</w:t>
            </w:r>
          </w:p>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В соответствии с СП в размере 86 % резервируется только отопительная тепловая нагрузка, таким образом значение нагрузки необходимой к резервированию при выводе самого мощного котла определено не корректно. </w:t>
            </w:r>
          </w:p>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Также необходимо рассмотреть возможность переключения нагрузки на другие источники тепловой энергии. («5.6 При совместной работе нескольких источников теплоты на единую тепловую сеть района (города) должно предусматриваться взаимное резервирование источников теплоты, обеспечивающее аварийный режим по 5.5.»).</w:t>
            </w:r>
          </w:p>
          <w:p w:rsidR="00443090" w:rsidRDefault="00443090">
            <w:pPr>
              <w:spacing w:after="0" w:line="276" w:lineRule="auto"/>
              <w:jc w:val="both"/>
              <w:rPr>
                <w:rFonts w:ascii="Times New Roman" w:hAnsi="Times New Roman" w:cs="Times New Roman"/>
                <w:sz w:val="24"/>
                <w:szCs w:val="24"/>
              </w:rPr>
            </w:pPr>
          </w:p>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lastRenderedPageBreak/>
              <w:t>По другим источникам ситуация аналогичная. Необходимо исправить.</w:t>
            </w:r>
          </w:p>
        </w:tc>
      </w:tr>
      <w:tr w:rsidR="00443090">
        <w:tc>
          <w:tcPr>
            <w:tcW w:w="226" w:type="pct"/>
            <w:shd w:val="clear" w:color="auto" w:fill="auto"/>
          </w:tcPr>
          <w:p w:rsidR="00443090" w:rsidRDefault="005F7ADF">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19</w:t>
            </w:r>
          </w:p>
        </w:tc>
        <w:tc>
          <w:tcPr>
            <w:tcW w:w="1003" w:type="pct"/>
            <w:shd w:val="clear" w:color="auto" w:fill="auto"/>
          </w:tcPr>
          <w:p w:rsidR="00443090" w:rsidRDefault="00612DDB">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ПСТ.ОМ.69-40.001.000</w:t>
            </w:r>
          </w:p>
          <w:p w:rsidR="00443090" w:rsidRDefault="00612DDB">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Стр.283</w:t>
            </w:r>
          </w:p>
        </w:tc>
        <w:tc>
          <w:tcPr>
            <w:tcW w:w="1914" w:type="pct"/>
            <w:shd w:val="clear" w:color="auto" w:fill="auto"/>
          </w:tcPr>
          <w:p w:rsidR="00443090" w:rsidRDefault="00612DDB">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Котельная ул. Фрунзе 2, корп 1</w:t>
            </w:r>
          </w:p>
        </w:tc>
        <w:tc>
          <w:tcPr>
            <w:tcW w:w="1857" w:type="pct"/>
            <w:shd w:val="clear" w:color="auto" w:fill="auto"/>
          </w:tcPr>
          <w:p w:rsidR="00443090" w:rsidRDefault="00612DDB">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Отсутствует значение расчётной присоединённой нагрузки.</w:t>
            </w:r>
          </w:p>
        </w:tc>
      </w:tr>
      <w:tr w:rsidR="00443090">
        <w:tc>
          <w:tcPr>
            <w:tcW w:w="226" w:type="pct"/>
            <w:shd w:val="clear" w:color="auto" w:fill="auto"/>
          </w:tcPr>
          <w:p w:rsidR="00443090" w:rsidRDefault="005F7ADF">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20</w:t>
            </w:r>
          </w:p>
        </w:tc>
        <w:tc>
          <w:tcPr>
            <w:tcW w:w="1003" w:type="pct"/>
            <w:shd w:val="clear" w:color="auto" w:fill="auto"/>
          </w:tcPr>
          <w:p w:rsidR="00443090" w:rsidRDefault="00612DDB">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ПСТ.ОМ.69-40.001.000</w:t>
            </w:r>
          </w:p>
          <w:p w:rsidR="00443090" w:rsidRDefault="00612DDB">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Стр.286</w:t>
            </w:r>
          </w:p>
        </w:tc>
        <w:tc>
          <w:tcPr>
            <w:tcW w:w="1914" w:type="pct"/>
            <w:shd w:val="clear" w:color="auto" w:fill="auto"/>
          </w:tcPr>
          <w:p w:rsidR="00443090" w:rsidRDefault="00612DDB">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«Мамулино-3»</w:t>
            </w:r>
          </w:p>
        </w:tc>
        <w:tc>
          <w:tcPr>
            <w:tcW w:w="1857" w:type="pct"/>
            <w:shd w:val="clear" w:color="auto" w:fill="auto"/>
          </w:tcPr>
          <w:p w:rsidR="00443090" w:rsidRDefault="00612DDB">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Необходимо представить расчёты подтверждающие увеличение тепловых потерь в сетях за 1 год в 10 раз, с 0,0592 Гкал/ч до 0,4814 Гкал/ч. </w:t>
            </w:r>
          </w:p>
        </w:tc>
      </w:tr>
      <w:tr w:rsidR="00443090">
        <w:tc>
          <w:tcPr>
            <w:tcW w:w="226" w:type="pct"/>
            <w:shd w:val="clear" w:color="auto" w:fill="auto"/>
          </w:tcPr>
          <w:p w:rsidR="00443090" w:rsidRDefault="005F7ADF">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21</w:t>
            </w:r>
          </w:p>
        </w:tc>
        <w:tc>
          <w:tcPr>
            <w:tcW w:w="1003" w:type="pct"/>
            <w:shd w:val="clear" w:color="auto" w:fill="auto"/>
          </w:tcPr>
          <w:p w:rsidR="00443090" w:rsidRDefault="00612DDB">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ПСТ.ОМ.69-40.001.000</w:t>
            </w:r>
          </w:p>
          <w:p w:rsidR="00443090" w:rsidRDefault="00612DDB">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Стр.294</w:t>
            </w:r>
          </w:p>
          <w:p w:rsidR="00443090" w:rsidRDefault="00443090">
            <w:pPr>
              <w:spacing w:after="0" w:line="276" w:lineRule="auto"/>
              <w:jc w:val="both"/>
              <w:rPr>
                <w:rFonts w:ascii="Times New Roman" w:eastAsia="Calibri" w:hAnsi="Times New Roman" w:cs="Times New Roman"/>
                <w:sz w:val="24"/>
                <w:szCs w:val="24"/>
              </w:rPr>
            </w:pPr>
          </w:p>
        </w:tc>
        <w:tc>
          <w:tcPr>
            <w:tcW w:w="1914" w:type="pct"/>
            <w:shd w:val="clear" w:color="auto" w:fill="auto"/>
          </w:tcPr>
          <w:p w:rsidR="00443090" w:rsidRDefault="00612DDB">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6.2. … не покрывает необходимую величину договорных тепловых нагрузок</w:t>
            </w:r>
          </w:p>
        </w:tc>
        <w:tc>
          <w:tcPr>
            <w:tcW w:w="1857" w:type="pct"/>
            <w:shd w:val="clear" w:color="auto" w:fill="auto"/>
          </w:tcPr>
          <w:p w:rsidR="00443090" w:rsidRDefault="00612DDB">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Баланс тепловой мощности и нагрузок, строится исходя из расчётной тепловой нагрузки. </w:t>
            </w:r>
          </w:p>
        </w:tc>
      </w:tr>
      <w:tr w:rsidR="00443090">
        <w:tc>
          <w:tcPr>
            <w:tcW w:w="226" w:type="pct"/>
            <w:shd w:val="clear" w:color="auto" w:fill="auto"/>
          </w:tcPr>
          <w:p w:rsidR="00443090" w:rsidRDefault="005F7ADF">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22</w:t>
            </w:r>
          </w:p>
        </w:tc>
        <w:tc>
          <w:tcPr>
            <w:tcW w:w="1003" w:type="pct"/>
            <w:shd w:val="clear" w:color="auto" w:fill="auto"/>
          </w:tcPr>
          <w:p w:rsidR="00443090" w:rsidRDefault="00612DDB">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ПСТ.ОМ.69-40.001.000</w:t>
            </w:r>
          </w:p>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Стр. 295, 297</w:t>
            </w:r>
          </w:p>
        </w:tc>
        <w:tc>
          <w:tcPr>
            <w:tcW w:w="1914" w:type="pct"/>
            <w:shd w:val="clear" w:color="auto" w:fill="auto"/>
          </w:tcPr>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6.4 Описание причины возникновения дефицитов тепловой мощности и последствий влияния дефицитов на качество теплоснабжения Дефицит тепловой мощности на базовый период актуализации Схемы теплоснабжения зафиксирован в трех системах теплоснабжения.</w:t>
            </w:r>
          </w:p>
        </w:tc>
        <w:tc>
          <w:tcPr>
            <w:tcW w:w="1857" w:type="pct"/>
            <w:shd w:val="clear" w:color="auto" w:fill="auto"/>
          </w:tcPr>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Противоречит пункту 6.2. где указаны только 2 источника. </w:t>
            </w:r>
          </w:p>
          <w:p w:rsidR="00443090" w:rsidRDefault="00612DDB">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Также причины описаны не корректно. </w:t>
            </w:r>
          </w:p>
          <w:p w:rsidR="00443090" w:rsidRDefault="00443090">
            <w:pPr>
              <w:spacing w:after="0" w:line="276" w:lineRule="auto"/>
              <w:jc w:val="both"/>
              <w:rPr>
                <w:rFonts w:ascii="Times New Roman" w:hAnsi="Times New Roman" w:cs="Times New Roman"/>
                <w:sz w:val="24"/>
                <w:szCs w:val="24"/>
              </w:rPr>
            </w:pPr>
          </w:p>
        </w:tc>
      </w:tr>
      <w:tr w:rsidR="00443090">
        <w:tc>
          <w:tcPr>
            <w:tcW w:w="226" w:type="pct"/>
            <w:shd w:val="clear" w:color="auto" w:fill="auto"/>
          </w:tcPr>
          <w:p w:rsidR="00443090" w:rsidRDefault="005F7ADF">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23</w:t>
            </w:r>
          </w:p>
        </w:tc>
        <w:tc>
          <w:tcPr>
            <w:tcW w:w="1003" w:type="pct"/>
            <w:shd w:val="clear" w:color="auto" w:fill="auto"/>
          </w:tcPr>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ПСТ.ОМ.69-40.001.000</w:t>
            </w:r>
          </w:p>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Стр. 389</w:t>
            </w:r>
          </w:p>
        </w:tc>
        <w:tc>
          <w:tcPr>
            <w:tcW w:w="1914" w:type="pct"/>
            <w:shd w:val="clear" w:color="auto" w:fill="auto"/>
          </w:tcPr>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1. Источники тепловой энергии</w:t>
            </w:r>
          </w:p>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На тверских ТЭС имеются следующие проблемы:</w:t>
            </w:r>
          </w:p>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ab/>
              <w:t>дефицит мощности (по договорной нагрузке);</w:t>
            </w:r>
          </w:p>
        </w:tc>
        <w:tc>
          <w:tcPr>
            <w:tcW w:w="1857" w:type="pct"/>
            <w:shd w:val="clear" w:color="auto" w:fill="auto"/>
          </w:tcPr>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В соответствии с ППРФ № 154 и Методическими указаниями № 212, расчёт системы теплоснабжения выполняется на расчётную нагрузку, дефицит по договорной нагрузке не относится к проблемам в СЦТ. </w:t>
            </w:r>
          </w:p>
        </w:tc>
      </w:tr>
      <w:tr w:rsidR="00443090">
        <w:tc>
          <w:tcPr>
            <w:tcW w:w="226" w:type="pct"/>
            <w:shd w:val="clear" w:color="auto" w:fill="auto"/>
          </w:tcPr>
          <w:p w:rsidR="00443090" w:rsidRDefault="005F7ADF">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24</w:t>
            </w:r>
          </w:p>
        </w:tc>
        <w:tc>
          <w:tcPr>
            <w:tcW w:w="1003" w:type="pct"/>
            <w:shd w:val="clear" w:color="auto" w:fill="auto"/>
          </w:tcPr>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ПСТ.ОМ.69-40.001.000</w:t>
            </w:r>
          </w:p>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Стр. 389</w:t>
            </w:r>
          </w:p>
        </w:tc>
        <w:tc>
          <w:tcPr>
            <w:tcW w:w="1914" w:type="pct"/>
            <w:shd w:val="clear" w:color="auto" w:fill="auto"/>
          </w:tcPr>
          <w:p w:rsidR="00443090" w:rsidRDefault="00612DDB">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Особенностью системы централизованного теплоснабжения Твери, созданной на базе крупных источников энергии, является то, что технологическая основа системы теплоснабжения не позволяет разделить ее на самостоятельные системы, действующие изолированно друг от друга</w:t>
            </w:r>
          </w:p>
        </w:tc>
        <w:tc>
          <w:tcPr>
            <w:tcW w:w="1857" w:type="pct"/>
            <w:shd w:val="clear" w:color="auto" w:fill="auto"/>
          </w:tcPr>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 без проведения их реконструкции.</w:t>
            </w:r>
          </w:p>
        </w:tc>
      </w:tr>
      <w:tr w:rsidR="00443090">
        <w:tc>
          <w:tcPr>
            <w:tcW w:w="226" w:type="pct"/>
            <w:shd w:val="clear" w:color="auto" w:fill="auto"/>
          </w:tcPr>
          <w:p w:rsidR="00443090" w:rsidRDefault="005F7ADF">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25</w:t>
            </w:r>
          </w:p>
        </w:tc>
        <w:tc>
          <w:tcPr>
            <w:tcW w:w="1003" w:type="pct"/>
            <w:shd w:val="clear" w:color="auto" w:fill="auto"/>
          </w:tcPr>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ПСТ.ОМ.69-40.001.000</w:t>
            </w:r>
          </w:p>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Стр. 397</w:t>
            </w:r>
          </w:p>
        </w:tc>
        <w:tc>
          <w:tcPr>
            <w:tcW w:w="1914" w:type="pct"/>
            <w:shd w:val="clear" w:color="auto" w:fill="auto"/>
          </w:tcPr>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12.3 Описание существующих проблем развития систем теплоснабжения</w:t>
            </w:r>
          </w:p>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lastRenderedPageBreak/>
              <w:t>По существующему тепловому балансу мощности ТЭС и договорной нагрузки потребителей в 2021</w:t>
            </w:r>
          </w:p>
        </w:tc>
        <w:tc>
          <w:tcPr>
            <w:tcW w:w="1857" w:type="pct"/>
            <w:shd w:val="clear" w:color="auto" w:fill="auto"/>
          </w:tcPr>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lastRenderedPageBreak/>
              <w:t xml:space="preserve">Вероятно, описывается 2024 год. </w:t>
            </w:r>
          </w:p>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В соответствии с ППРФ № 154 и Методическими указаниями № 212, расчёт системы теплоснабжения </w:t>
            </w:r>
            <w:r>
              <w:rPr>
                <w:rFonts w:ascii="Times New Roman" w:eastAsia="Calibri" w:hAnsi="Times New Roman" w:cs="Times New Roman"/>
                <w:sz w:val="24"/>
                <w:szCs w:val="24"/>
              </w:rPr>
              <w:lastRenderedPageBreak/>
              <w:t>выполняется на расчётную нагрузку, дефицит по договорной нагрузке не относится к проблемам в СЦТ</w:t>
            </w:r>
          </w:p>
        </w:tc>
      </w:tr>
      <w:tr w:rsidR="00443090">
        <w:tc>
          <w:tcPr>
            <w:tcW w:w="226" w:type="pct"/>
            <w:shd w:val="clear" w:color="auto" w:fill="auto"/>
          </w:tcPr>
          <w:p w:rsidR="00443090" w:rsidRDefault="005F7ADF">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26</w:t>
            </w:r>
          </w:p>
        </w:tc>
        <w:tc>
          <w:tcPr>
            <w:tcW w:w="1003" w:type="pct"/>
            <w:shd w:val="clear" w:color="auto" w:fill="auto"/>
          </w:tcPr>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ПСТ.ОМ.69-40.001.000</w:t>
            </w:r>
          </w:p>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Стр. 397</w:t>
            </w:r>
          </w:p>
        </w:tc>
        <w:tc>
          <w:tcPr>
            <w:tcW w:w="1914" w:type="pct"/>
            <w:shd w:val="clear" w:color="auto" w:fill="auto"/>
          </w:tcPr>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12.5 Анализ предписаний надзорных органов об устранении нарушений, влияющих на безопасность и надежность системы теплоснабжения В 2021 году выдано предписание</w:t>
            </w:r>
          </w:p>
        </w:tc>
        <w:tc>
          <w:tcPr>
            <w:tcW w:w="1857" w:type="pct"/>
            <w:shd w:val="clear" w:color="auto" w:fill="auto"/>
          </w:tcPr>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Необходимо актуализировать по состоянию на 2025 год.</w:t>
            </w:r>
          </w:p>
        </w:tc>
      </w:tr>
      <w:tr w:rsidR="00443090">
        <w:tc>
          <w:tcPr>
            <w:tcW w:w="226" w:type="pct"/>
            <w:shd w:val="clear" w:color="auto" w:fill="auto"/>
          </w:tcPr>
          <w:p w:rsidR="00443090" w:rsidRDefault="005F7ADF">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27</w:t>
            </w:r>
          </w:p>
        </w:tc>
        <w:tc>
          <w:tcPr>
            <w:tcW w:w="1003" w:type="pct"/>
            <w:shd w:val="clear" w:color="auto" w:fill="auto"/>
          </w:tcPr>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ПСТ.ОМ.69-40.001.000</w:t>
            </w:r>
          </w:p>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Стр. 398</w:t>
            </w:r>
          </w:p>
        </w:tc>
        <w:tc>
          <w:tcPr>
            <w:tcW w:w="1914" w:type="pct"/>
            <w:shd w:val="clear" w:color="auto" w:fill="auto"/>
          </w:tcPr>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ЧАСТЬ 13. ЭКОЛОГИЧЕСКАЯ БЕЗОПАСНОСТЬ ТЕПЛОСНАБЖЕНИЯ г. ТВЕРИ</w:t>
            </w:r>
            <w:r>
              <w:rPr>
                <w:rFonts w:ascii="Times New Roman" w:eastAsia="Calibri" w:hAnsi="Times New Roman" w:cs="Times New Roman"/>
                <w:sz w:val="24"/>
                <w:szCs w:val="24"/>
              </w:rPr>
              <w:br/>
            </w:r>
            <w:r>
              <w:rPr>
                <w:rFonts w:ascii="Times New Roman" w:hAnsi="Times New Roman" w:cs="Times New Roman"/>
                <w:sz w:val="24"/>
                <w:szCs w:val="24"/>
              </w:rPr>
              <w:t>В 2021 году наблюдения …</w:t>
            </w:r>
          </w:p>
        </w:tc>
        <w:tc>
          <w:tcPr>
            <w:tcW w:w="1857" w:type="pct"/>
            <w:shd w:val="clear" w:color="auto" w:fill="auto"/>
          </w:tcPr>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Необходимо актуализировать по состоянию на 2024 год.</w:t>
            </w:r>
          </w:p>
        </w:tc>
      </w:tr>
      <w:tr w:rsidR="00443090">
        <w:tc>
          <w:tcPr>
            <w:tcW w:w="226" w:type="pct"/>
            <w:shd w:val="clear" w:color="auto" w:fill="auto"/>
          </w:tcPr>
          <w:p w:rsidR="00443090" w:rsidRDefault="005F7ADF">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28</w:t>
            </w:r>
          </w:p>
        </w:tc>
        <w:tc>
          <w:tcPr>
            <w:tcW w:w="1003" w:type="pct"/>
            <w:shd w:val="clear" w:color="auto" w:fill="auto"/>
          </w:tcPr>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ПСТ.ОМ.69-40.001.000_v1</w:t>
            </w:r>
          </w:p>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Стр. 407</w:t>
            </w:r>
          </w:p>
        </w:tc>
        <w:tc>
          <w:tcPr>
            <w:tcW w:w="1914" w:type="pct"/>
            <w:shd w:val="clear" w:color="auto" w:fill="auto"/>
          </w:tcPr>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13.8 Описание объема (массы) образования и размещения отходов сжигания топлива На источниках теплоснабжения </w:t>
            </w:r>
            <w:r>
              <w:rPr>
                <w:rFonts w:ascii="Times New Roman" w:eastAsia="Calibri" w:hAnsi="Times New Roman" w:cs="Times New Roman"/>
                <w:b/>
                <w:sz w:val="24"/>
                <w:szCs w:val="24"/>
              </w:rPr>
              <w:t>Томска</w:t>
            </w:r>
            <w:r>
              <w:rPr>
                <w:rFonts w:ascii="Times New Roman" w:eastAsia="Calibri" w:hAnsi="Times New Roman" w:cs="Times New Roman"/>
                <w:sz w:val="24"/>
                <w:szCs w:val="24"/>
              </w:rPr>
              <w:t xml:space="preserve"> …</w:t>
            </w:r>
          </w:p>
        </w:tc>
        <w:tc>
          <w:tcPr>
            <w:tcW w:w="1857" w:type="pct"/>
            <w:shd w:val="clear" w:color="auto" w:fill="auto"/>
          </w:tcPr>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Данный документ определяет развитие в городе Тверь. Необходимо скорректировать. </w:t>
            </w:r>
          </w:p>
        </w:tc>
      </w:tr>
      <w:tr w:rsidR="00443090">
        <w:trPr>
          <w:trHeight w:val="317"/>
        </w:trPr>
        <w:tc>
          <w:tcPr>
            <w:tcW w:w="226" w:type="pct"/>
            <w:vMerge w:val="restart"/>
            <w:shd w:val="clear" w:color="FFFFFF" w:fill="FFFFFF"/>
          </w:tcPr>
          <w:p w:rsidR="00443090" w:rsidRDefault="005F7ADF">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29</w:t>
            </w:r>
          </w:p>
        </w:tc>
        <w:tc>
          <w:tcPr>
            <w:tcW w:w="1003" w:type="pct"/>
            <w:vMerge w:val="restart"/>
            <w:shd w:val="clear" w:color="FFFFFF" w:fill="FFFFFF"/>
          </w:tcPr>
          <w:p w:rsidR="00443090" w:rsidRDefault="00612DDB">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ПСТ.ОМ.69-40.001.000</w:t>
            </w:r>
          </w:p>
          <w:p w:rsidR="00443090" w:rsidRDefault="00612DDB">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Общее замечание</w:t>
            </w:r>
          </w:p>
        </w:tc>
        <w:tc>
          <w:tcPr>
            <w:tcW w:w="1914" w:type="pct"/>
            <w:vMerge w:val="restart"/>
            <w:shd w:val="clear" w:color="FFFFFF" w:fill="FFFFFF"/>
          </w:tcPr>
          <w:p w:rsidR="00443090" w:rsidRDefault="00443090">
            <w:pPr>
              <w:spacing w:after="0" w:line="276" w:lineRule="auto"/>
              <w:jc w:val="both"/>
              <w:rPr>
                <w:rFonts w:ascii="Times New Roman" w:eastAsia="Calibri" w:hAnsi="Times New Roman" w:cs="Times New Roman"/>
                <w:sz w:val="24"/>
                <w:szCs w:val="24"/>
              </w:rPr>
            </w:pPr>
          </w:p>
        </w:tc>
        <w:tc>
          <w:tcPr>
            <w:tcW w:w="1857" w:type="pct"/>
            <w:vMerge w:val="restart"/>
            <w:shd w:val="clear" w:color="FFFFFF" w:fill="FFFFFF"/>
          </w:tcPr>
          <w:p w:rsidR="00443090" w:rsidRDefault="00612DDB">
            <w:pPr>
              <w:spacing w:after="0" w:line="276" w:lineRule="auto"/>
              <w:jc w:val="both"/>
              <w:rPr>
                <w:rFonts w:ascii="Times New Roman" w:eastAsia="Calibri" w:hAnsi="Times New Roman" w:cs="Times New Roman"/>
                <w:sz w:val="24"/>
                <w:szCs w:val="24"/>
              </w:rPr>
            </w:pPr>
            <w:r>
              <w:rPr>
                <w:rFonts w:ascii="Times New Roman" w:eastAsia="Times New Roman" w:hAnsi="Times New Roman" w:cs="Times New Roman"/>
                <w:sz w:val="24"/>
              </w:rPr>
              <w:t>Настоящая схема теплоснабжения разрабатывается заново, а не производится актуализация. Везде по тексту и названиях таблиц исключить слово актуализация</w:t>
            </w:r>
          </w:p>
        </w:tc>
      </w:tr>
      <w:tr w:rsidR="00443090">
        <w:tc>
          <w:tcPr>
            <w:tcW w:w="5000" w:type="pct"/>
            <w:gridSpan w:val="4"/>
            <w:shd w:val="clear" w:color="auto" w:fill="auto"/>
          </w:tcPr>
          <w:p w:rsidR="00443090" w:rsidRDefault="00612DDB">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ПСТ.ОМ.69-40.001.003</w:t>
            </w:r>
          </w:p>
          <w:p w:rsidR="00443090" w:rsidRDefault="00612DDB">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Приложение 3. Параметры тепловых сетей. Результаты гидравлических расчетов</w:t>
            </w:r>
          </w:p>
        </w:tc>
      </w:tr>
      <w:tr w:rsidR="00443090">
        <w:tc>
          <w:tcPr>
            <w:tcW w:w="226" w:type="pct"/>
            <w:shd w:val="clear" w:color="auto" w:fill="auto"/>
          </w:tcPr>
          <w:p w:rsidR="00443090" w:rsidRDefault="005F7ADF" w:rsidP="005F7ADF">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30</w:t>
            </w:r>
          </w:p>
        </w:tc>
        <w:tc>
          <w:tcPr>
            <w:tcW w:w="1003" w:type="pct"/>
            <w:shd w:val="clear" w:color="auto" w:fill="auto"/>
          </w:tcPr>
          <w:p w:rsidR="00443090" w:rsidRDefault="00612DD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ПСТ.ОМ.69-40.001.003</w:t>
            </w:r>
          </w:p>
          <w:p w:rsidR="00443090" w:rsidRDefault="00612DD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Стр.179-180</w:t>
            </w:r>
          </w:p>
        </w:tc>
        <w:tc>
          <w:tcPr>
            <w:tcW w:w="1914" w:type="pct"/>
            <w:shd w:val="clear" w:color="auto" w:fill="auto"/>
          </w:tcPr>
          <w:p w:rsidR="00443090" w:rsidRDefault="00612DD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Пьезометрический график ТЭЦ-1 до …</w:t>
            </w:r>
          </w:p>
        </w:tc>
        <w:tc>
          <w:tcPr>
            <w:tcW w:w="1857" w:type="pct"/>
            <w:shd w:val="clear" w:color="auto" w:fill="auto"/>
          </w:tcPr>
          <w:p w:rsidR="00443090" w:rsidRDefault="00612DD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ПСТ.ОМ.69-40.001.005 стр. 53, расчётная нагрузка ТЭЦ-1 составляет 83,6178 Гкал/ч, в соответствии с ПСТ.ОМ.69-40.001.005 стр. 67 утверждённый температурный график для ТЭЦ 1 – 115/70, таким образом расчётный расход для обеспечения передачи расчётной тепловой нагрузки составит не менее 1850 т/ч, при этом при выполнении гидравлического расчёта принимается значение 1446,68 т/ч. </w:t>
            </w:r>
          </w:p>
          <w:p w:rsidR="00443090" w:rsidRDefault="00443090">
            <w:pPr>
              <w:spacing w:after="0" w:line="276" w:lineRule="auto"/>
              <w:jc w:val="both"/>
              <w:rPr>
                <w:rFonts w:ascii="Times New Roman" w:hAnsi="Times New Roman" w:cs="Times New Roman"/>
                <w:sz w:val="24"/>
                <w:szCs w:val="24"/>
              </w:rPr>
            </w:pPr>
          </w:p>
          <w:p w:rsidR="00443090" w:rsidRDefault="00612DDB">
            <w:pPr>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Кроме того, в соответствии с фактическими параметрами Т1 и Т2 указанными в ПСТ.ОМ.69-40.001.005 стр. 67, при достижении расчётных температур наружного воздуха Т1 значительно отклоняется от заданного температурного графика, что формирует ∆Т на уровне 30 </w:t>
            </w:r>
            <w:r>
              <w:rPr>
                <w:rFonts w:ascii="Calibri" w:hAnsi="Calibri" w:cs="Calibri"/>
                <w:sz w:val="24"/>
                <w:szCs w:val="24"/>
              </w:rPr>
              <w:t>⁰</w:t>
            </w:r>
            <w:r>
              <w:rPr>
                <w:rFonts w:ascii="Times New Roman" w:hAnsi="Times New Roman" w:cs="Times New Roman"/>
                <w:sz w:val="24"/>
                <w:szCs w:val="24"/>
              </w:rPr>
              <w:t>С, что увеличивает фактический расход от расчётного значения на 50%.</w:t>
            </w:r>
          </w:p>
          <w:p w:rsidR="00443090" w:rsidRDefault="00443090">
            <w:pPr>
              <w:spacing w:after="0" w:line="276" w:lineRule="auto"/>
              <w:jc w:val="both"/>
              <w:rPr>
                <w:rFonts w:ascii="Times New Roman" w:hAnsi="Times New Roman" w:cs="Times New Roman"/>
                <w:sz w:val="24"/>
                <w:szCs w:val="24"/>
              </w:rPr>
            </w:pPr>
          </w:p>
          <w:p w:rsidR="00443090" w:rsidRDefault="00612DD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Таким образом гидравлические расчёты выполнены не корректно. Необходимо представить расчёт определения расхода и скорректировать гидравлическую модель системы.</w:t>
            </w:r>
          </w:p>
        </w:tc>
      </w:tr>
      <w:tr w:rsidR="00443090">
        <w:tc>
          <w:tcPr>
            <w:tcW w:w="226" w:type="pct"/>
            <w:shd w:val="clear" w:color="auto" w:fill="auto"/>
          </w:tcPr>
          <w:p w:rsidR="00443090" w:rsidRDefault="005F7ADF">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31</w:t>
            </w:r>
          </w:p>
        </w:tc>
        <w:tc>
          <w:tcPr>
            <w:tcW w:w="1003" w:type="pct"/>
            <w:shd w:val="clear" w:color="auto" w:fill="auto"/>
          </w:tcPr>
          <w:p w:rsidR="00443090" w:rsidRDefault="00612DD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ПСТ.ОМ.69-40.001.003</w:t>
            </w:r>
          </w:p>
          <w:p w:rsidR="00443090" w:rsidRDefault="00612DD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Стр.180-181</w:t>
            </w:r>
          </w:p>
        </w:tc>
        <w:tc>
          <w:tcPr>
            <w:tcW w:w="1914" w:type="pct"/>
            <w:shd w:val="clear" w:color="auto" w:fill="auto"/>
          </w:tcPr>
          <w:p w:rsidR="00443090" w:rsidRDefault="00612DD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Пьезометрический график ТЭЦ-3 до …</w:t>
            </w:r>
          </w:p>
        </w:tc>
        <w:tc>
          <w:tcPr>
            <w:tcW w:w="1857" w:type="pct"/>
            <w:shd w:val="clear" w:color="auto" w:fill="auto"/>
          </w:tcPr>
          <w:p w:rsidR="00443090" w:rsidRDefault="00612DD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ПСТ.ОМ.69-40.001.005 стр. 53, расчётная нагрузка ТЭЦ-3 составляет 416,0432 Гкал/ч, в соответствии с ПСТ.ОМ.69-40.001.005 стр. 68 утверждённый температурный график для ТЭЦ 1 – 115/70, таким образом расчётный расход для обеспечения передачи расчётной тепловой нагрузки составит не менее 9 200 т/ч, при этом при выполнении гидравлического расчёта принимается значение 7009,12 т/ч. </w:t>
            </w:r>
          </w:p>
          <w:p w:rsidR="00443090" w:rsidRDefault="00443090">
            <w:pPr>
              <w:spacing w:after="0" w:line="276" w:lineRule="auto"/>
              <w:jc w:val="both"/>
              <w:rPr>
                <w:rFonts w:ascii="Times New Roman" w:hAnsi="Times New Roman" w:cs="Times New Roman"/>
                <w:sz w:val="24"/>
                <w:szCs w:val="24"/>
              </w:rPr>
            </w:pPr>
          </w:p>
          <w:p w:rsidR="00443090" w:rsidRDefault="00612DD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Кроме того, в соответствии с фактическими параметрами Т1 и Т2 указанными в ПСТ.ОМ.69-40.001.005 стр. 68, при достижении расчётных температур наружного воздуха Т1 значительно отклоняется от заданного температурного графика, что формирует ∆Т на уровне 30 </w:t>
            </w:r>
            <w:r>
              <w:rPr>
                <w:rFonts w:ascii="Calibri" w:hAnsi="Calibri" w:cs="Calibri"/>
                <w:sz w:val="24"/>
                <w:szCs w:val="24"/>
              </w:rPr>
              <w:t>⁰</w:t>
            </w:r>
            <w:r>
              <w:rPr>
                <w:rFonts w:ascii="Times New Roman" w:hAnsi="Times New Roman" w:cs="Times New Roman"/>
                <w:sz w:val="24"/>
                <w:szCs w:val="24"/>
              </w:rPr>
              <w:t>С, что увеличивает фактический расход от расчётного значения на 50%.</w:t>
            </w:r>
          </w:p>
          <w:p w:rsidR="00443090" w:rsidRDefault="00443090">
            <w:pPr>
              <w:spacing w:after="0" w:line="276" w:lineRule="auto"/>
              <w:jc w:val="both"/>
              <w:rPr>
                <w:rFonts w:ascii="Times New Roman" w:hAnsi="Times New Roman" w:cs="Times New Roman"/>
                <w:sz w:val="24"/>
                <w:szCs w:val="24"/>
              </w:rPr>
            </w:pPr>
          </w:p>
          <w:p w:rsidR="00443090" w:rsidRDefault="00612DDB">
            <w:pPr>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Таким образом гидравлические расчёты выполнены не корректно. Необходимо представить расчёт определения расхода и скорректировать гидравлическую модель системы.</w:t>
            </w:r>
          </w:p>
        </w:tc>
      </w:tr>
      <w:tr w:rsidR="00443090">
        <w:tc>
          <w:tcPr>
            <w:tcW w:w="226" w:type="pct"/>
            <w:shd w:val="clear" w:color="auto" w:fill="auto"/>
          </w:tcPr>
          <w:p w:rsidR="00443090" w:rsidRDefault="005F7ADF">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32</w:t>
            </w:r>
          </w:p>
        </w:tc>
        <w:tc>
          <w:tcPr>
            <w:tcW w:w="1003" w:type="pct"/>
            <w:shd w:val="clear" w:color="auto" w:fill="auto"/>
          </w:tcPr>
          <w:p w:rsidR="00443090" w:rsidRDefault="00612DD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ПСТ.ОМ.69-40.001.003</w:t>
            </w:r>
          </w:p>
          <w:p w:rsidR="00443090" w:rsidRDefault="00612DD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Стр.181-183</w:t>
            </w:r>
          </w:p>
        </w:tc>
        <w:tc>
          <w:tcPr>
            <w:tcW w:w="1914" w:type="pct"/>
            <w:shd w:val="clear" w:color="auto" w:fill="auto"/>
          </w:tcPr>
          <w:p w:rsidR="00443090" w:rsidRDefault="00612DD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Пьезометрический график ТЭЦ-4 до …</w:t>
            </w:r>
          </w:p>
        </w:tc>
        <w:tc>
          <w:tcPr>
            <w:tcW w:w="1857" w:type="pct"/>
            <w:shd w:val="clear" w:color="auto" w:fill="auto"/>
          </w:tcPr>
          <w:p w:rsidR="00443090" w:rsidRDefault="00612DD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ПСТ.ОМ.69-40.001.005 стр. 53, расчётная нагрузка ТЭЦ-4 составляет 359,446 Гкал/ч, в соответствии с ПСТ.ОМ.69-40.001.005 стр. 68 утверждённый температурный график для ТЭЦ 1 – 115/70, таким образом расчётный расход для обеспечения передачи расчётной тепловой нагрузки составит не менее 7 950 т/ч, при этом при выполнении гидравлического расчёта принимается значение 6421,09 т/ч. </w:t>
            </w:r>
          </w:p>
          <w:p w:rsidR="00443090" w:rsidRDefault="00443090">
            <w:pPr>
              <w:spacing w:after="0" w:line="276" w:lineRule="auto"/>
              <w:jc w:val="both"/>
              <w:rPr>
                <w:rFonts w:ascii="Times New Roman" w:hAnsi="Times New Roman" w:cs="Times New Roman"/>
                <w:sz w:val="24"/>
                <w:szCs w:val="24"/>
              </w:rPr>
            </w:pPr>
          </w:p>
          <w:p w:rsidR="00443090" w:rsidRDefault="00612DD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Кроме того, в соответствии с фактическими параметрами Т1 и Т2 указанными в ПСТ.ОМ.69-40.001.005 стр. 68, при достижении расчётных температур наружного воздуха Т1 значительно отклоняется от заданного температурного графика, что формирует ∆Т на уровне 30 </w:t>
            </w:r>
            <w:r>
              <w:rPr>
                <w:rFonts w:ascii="Calibri" w:hAnsi="Calibri" w:cs="Calibri"/>
                <w:sz w:val="24"/>
                <w:szCs w:val="24"/>
              </w:rPr>
              <w:t>⁰</w:t>
            </w:r>
            <w:r>
              <w:rPr>
                <w:rFonts w:ascii="Times New Roman" w:hAnsi="Times New Roman" w:cs="Times New Roman"/>
                <w:sz w:val="24"/>
                <w:szCs w:val="24"/>
              </w:rPr>
              <w:t>С, что увеличивает фактический расход от расчётного значения на 50%.</w:t>
            </w:r>
          </w:p>
          <w:p w:rsidR="00443090" w:rsidRDefault="00443090">
            <w:pPr>
              <w:spacing w:after="0" w:line="276" w:lineRule="auto"/>
              <w:jc w:val="both"/>
              <w:rPr>
                <w:rFonts w:ascii="Times New Roman" w:hAnsi="Times New Roman" w:cs="Times New Roman"/>
                <w:sz w:val="24"/>
                <w:szCs w:val="24"/>
              </w:rPr>
            </w:pPr>
          </w:p>
          <w:p w:rsidR="00443090" w:rsidRDefault="00612DD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Таким образом гидравлические расчёты выполнены не корректно. Необходимо представить расчёт определения расхода и скорректировать гидравлическую модель системы.</w:t>
            </w:r>
          </w:p>
        </w:tc>
      </w:tr>
      <w:tr w:rsidR="00443090">
        <w:tc>
          <w:tcPr>
            <w:tcW w:w="226" w:type="pct"/>
            <w:shd w:val="clear" w:color="auto" w:fill="auto"/>
          </w:tcPr>
          <w:p w:rsidR="00443090" w:rsidRDefault="005F7ADF">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33</w:t>
            </w:r>
          </w:p>
        </w:tc>
        <w:tc>
          <w:tcPr>
            <w:tcW w:w="1003" w:type="pct"/>
            <w:shd w:val="clear" w:color="auto" w:fill="auto"/>
          </w:tcPr>
          <w:p w:rsidR="00443090" w:rsidRDefault="00612DD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ПСТ.ОМ.69-40.001.003</w:t>
            </w:r>
          </w:p>
          <w:p w:rsidR="00443090" w:rsidRDefault="00612DD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Стр.183-191</w:t>
            </w:r>
          </w:p>
        </w:tc>
        <w:tc>
          <w:tcPr>
            <w:tcW w:w="1914" w:type="pct"/>
            <w:shd w:val="clear" w:color="auto" w:fill="auto"/>
          </w:tcPr>
          <w:p w:rsidR="00443090" w:rsidRDefault="00612DD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Пьезометрический график</w:t>
            </w:r>
          </w:p>
        </w:tc>
        <w:tc>
          <w:tcPr>
            <w:tcW w:w="1857" w:type="pct"/>
            <w:shd w:val="clear" w:color="auto" w:fill="auto"/>
          </w:tcPr>
          <w:p w:rsidR="00443090" w:rsidRDefault="00612DD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Необходимо представить расчёты определения расчётного расхода, исходя из значений расчётной тепловой нагрузки.</w:t>
            </w:r>
          </w:p>
        </w:tc>
      </w:tr>
      <w:tr w:rsidR="00443090">
        <w:tc>
          <w:tcPr>
            <w:tcW w:w="5000" w:type="pct"/>
            <w:gridSpan w:val="4"/>
            <w:shd w:val="clear" w:color="auto" w:fill="auto"/>
          </w:tcPr>
          <w:p w:rsidR="00443090" w:rsidRDefault="00612DDB">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ПСТ.ОМ.69-40.001.005 </w:t>
            </w:r>
          </w:p>
          <w:p w:rsidR="00443090" w:rsidRDefault="00612DDB">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lastRenderedPageBreak/>
              <w:t>Приложение 5. Данные по температурам наружного воздуха. Данные для анализа фактического теплопотребления</w:t>
            </w:r>
          </w:p>
        </w:tc>
      </w:tr>
      <w:tr w:rsidR="00443090">
        <w:tc>
          <w:tcPr>
            <w:tcW w:w="226" w:type="pct"/>
            <w:shd w:val="clear" w:color="auto" w:fill="auto"/>
          </w:tcPr>
          <w:p w:rsidR="00443090" w:rsidRDefault="005C72D4">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34</w:t>
            </w:r>
          </w:p>
        </w:tc>
        <w:tc>
          <w:tcPr>
            <w:tcW w:w="1003" w:type="pct"/>
            <w:shd w:val="clear" w:color="auto" w:fill="auto"/>
          </w:tcPr>
          <w:p w:rsidR="00443090" w:rsidRDefault="00612DD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ПСТ.ОМ.69-40.001.005 </w:t>
            </w:r>
          </w:p>
          <w:p w:rsidR="00443090" w:rsidRDefault="00612DD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Стр. 51- 53</w:t>
            </w:r>
          </w:p>
        </w:tc>
        <w:tc>
          <w:tcPr>
            <w:tcW w:w="1914" w:type="pct"/>
            <w:shd w:val="clear" w:color="auto" w:fill="auto"/>
          </w:tcPr>
          <w:p w:rsidR="00443090" w:rsidRDefault="00612DD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Таблица 2.1 – Расчетная тепловая нагрузка ТЭЦ, Гкал/ч</w:t>
            </w:r>
          </w:p>
        </w:tc>
        <w:tc>
          <w:tcPr>
            <w:tcW w:w="1857" w:type="pct"/>
            <w:shd w:val="clear" w:color="auto" w:fill="auto"/>
          </w:tcPr>
          <w:p w:rsidR="00443090" w:rsidRDefault="00612DDB">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СП 131.13330.2020 с 09.09.2025 не подлежит применению, при этом часть материалов схемы теплоснабжения разработана на нормативные значения из данного СП, а часть на значения из нового </w:t>
            </w:r>
            <w:r>
              <w:rPr>
                <w:rFonts w:ascii="Times New Roman" w:hAnsi="Times New Roman" w:cs="Times New Roman"/>
                <w:sz w:val="24"/>
                <w:szCs w:val="24"/>
              </w:rPr>
              <w:t>СП 131.13330.2025. Необходимо привести к однообразию.</w:t>
            </w:r>
          </w:p>
          <w:p w:rsidR="00443090" w:rsidRDefault="00612DDB">
            <w:pPr>
              <w:spacing w:after="0" w:line="276" w:lineRule="auto"/>
              <w:jc w:val="both"/>
              <w:rPr>
                <w:rFonts w:ascii="Times New Roman" w:eastAsia="Calibri" w:hAnsi="Times New Roman" w:cs="Times New Roman"/>
                <w:sz w:val="24"/>
                <w:szCs w:val="24"/>
              </w:rPr>
            </w:pPr>
            <w:r>
              <w:rPr>
                <w:rFonts w:ascii="Times New Roman" w:hAnsi="Times New Roman" w:cs="Times New Roman"/>
                <w:sz w:val="24"/>
                <w:szCs w:val="24"/>
              </w:rPr>
              <w:t>В соответствии с фактическими параметрами Т1 и Т2 указанными в ПСТ.ОМ.69-40.001.005 стр. 68-69, после Тнв -15</w:t>
            </w:r>
            <w:r>
              <w:rPr>
                <w:rFonts w:ascii="Calibri" w:hAnsi="Calibri" w:cs="Calibri"/>
                <w:sz w:val="24"/>
                <w:szCs w:val="24"/>
              </w:rPr>
              <w:t>⁰</w:t>
            </w:r>
            <w:r>
              <w:rPr>
                <w:rFonts w:ascii="Times New Roman" w:hAnsi="Times New Roman" w:cs="Times New Roman"/>
                <w:sz w:val="24"/>
                <w:szCs w:val="24"/>
              </w:rPr>
              <w:t>С, Т1 значительно отклоняется от утверждённого температурного графика, что приводит к «недоотпуску» тепловой энергии.</w:t>
            </w:r>
          </w:p>
          <w:p w:rsidR="00443090" w:rsidRDefault="00612DDB">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 соответствии с методическими указаниями при определении расчётной нагрузки данные с приборов учёта, отражающие «спрямления» и «срезки» - не должны рассматриваться. </w:t>
            </w:r>
          </w:p>
          <w:p w:rsidR="00443090" w:rsidRDefault="00612DDB">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Таким образом принимаемые в расчёте значения теплопотребления ниже -15 ⁰С («недоотпуск»), и значений при Тнв=0⁰С, существенно искажают значения расчётной нагрузки. Необходимо исключить данные значения и выполнить расчёт в соответствии с методическими указаниями № 212.</w:t>
            </w:r>
          </w:p>
        </w:tc>
      </w:tr>
      <w:tr w:rsidR="00443090">
        <w:tc>
          <w:tcPr>
            <w:tcW w:w="226" w:type="pct"/>
            <w:shd w:val="clear" w:color="auto" w:fill="auto"/>
          </w:tcPr>
          <w:p w:rsidR="00443090" w:rsidRDefault="005C72D4">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35</w:t>
            </w:r>
          </w:p>
        </w:tc>
        <w:tc>
          <w:tcPr>
            <w:tcW w:w="1003" w:type="pct"/>
            <w:shd w:val="clear" w:color="auto" w:fill="auto"/>
          </w:tcPr>
          <w:p w:rsidR="00443090" w:rsidRDefault="00612DD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ПСТ.ОМ.69-40.001.005 </w:t>
            </w:r>
          </w:p>
          <w:p w:rsidR="00443090" w:rsidRDefault="00612DD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Стр. 53</w:t>
            </w:r>
          </w:p>
        </w:tc>
        <w:tc>
          <w:tcPr>
            <w:tcW w:w="1914" w:type="pct"/>
            <w:shd w:val="clear" w:color="auto" w:fill="auto"/>
          </w:tcPr>
          <w:p w:rsidR="00443090" w:rsidRDefault="00612DD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Таблица 2.1 – Расчетная тепловая нагрузка ТЭЦ, Гкал/ч</w:t>
            </w:r>
          </w:p>
        </w:tc>
        <w:tc>
          <w:tcPr>
            <w:tcW w:w="1857" w:type="pct"/>
            <w:shd w:val="clear" w:color="auto" w:fill="auto"/>
          </w:tcPr>
          <w:p w:rsidR="00443090" w:rsidRDefault="00612DDB">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 ПСТ.ОМ.69-40.001.000 на стр.163 фактические тепловые потери для СЦТ находятся на уровне 35,2%, при этом в указанной таблице тепловые потери принимаются на уровне 14% (в среднем). Учитывая, что значение расчётной нагрузки определяется на основании фактического теплопотребления при различных температурах наружного воздуха, которое учитывает тепловые потери в системе, принимаемые </w:t>
            </w:r>
            <w:r>
              <w:rPr>
                <w:rFonts w:ascii="Times New Roman" w:eastAsia="Calibri" w:hAnsi="Times New Roman" w:cs="Times New Roman"/>
                <w:sz w:val="24"/>
                <w:szCs w:val="24"/>
              </w:rPr>
              <w:lastRenderedPageBreak/>
              <w:t>значения потерь в таблице 2.1. противоречат данным указанным в ПСТ.ОМ.69-40.001.000.</w:t>
            </w:r>
          </w:p>
        </w:tc>
      </w:tr>
      <w:tr w:rsidR="00443090">
        <w:tc>
          <w:tcPr>
            <w:tcW w:w="226" w:type="pct"/>
            <w:shd w:val="clear" w:color="auto" w:fill="auto"/>
          </w:tcPr>
          <w:p w:rsidR="00443090" w:rsidRDefault="005C72D4">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36</w:t>
            </w:r>
          </w:p>
        </w:tc>
        <w:tc>
          <w:tcPr>
            <w:tcW w:w="1003" w:type="pct"/>
            <w:shd w:val="clear" w:color="auto" w:fill="auto"/>
          </w:tcPr>
          <w:p w:rsidR="00443090" w:rsidRDefault="00612DD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ПСТ.ОМ.69-40.001.005 </w:t>
            </w:r>
          </w:p>
          <w:p w:rsidR="00443090" w:rsidRDefault="00612DD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Стр. 67</w:t>
            </w:r>
          </w:p>
        </w:tc>
        <w:tc>
          <w:tcPr>
            <w:tcW w:w="1914" w:type="pct"/>
            <w:shd w:val="clear" w:color="auto" w:fill="auto"/>
          </w:tcPr>
          <w:p w:rsidR="00443090" w:rsidRDefault="00612DD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Сравнение утвержденных и фактических температурных режимов отпуска тепла в тепловые сети по котельным представлено на рисунках ниже. По результатам сравнения можно сделать вывод о том, что фактические температурные режимы в целом соответствуют утвержденным.</w:t>
            </w:r>
          </w:p>
        </w:tc>
        <w:tc>
          <w:tcPr>
            <w:tcW w:w="1857" w:type="pct"/>
            <w:shd w:val="clear" w:color="auto" w:fill="auto"/>
          </w:tcPr>
          <w:p w:rsidR="00443090" w:rsidRDefault="00612DD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«фактические температурные режимы в целом соответствуют утвержденным» - указанная фраза противоречит представленным в разделах 4.1. и 4.2. графикам фактических значений температур в подающем и обратном трубопроводе, на которых видно значительное отклонение Т1 и Т2 от утверждённых температурных графиков. Большинстве систем теплоснабжения температурный график при достижении температур наружного воздуха -14 </w:t>
            </w:r>
            <w:r>
              <w:rPr>
                <w:rFonts w:ascii="Calibri" w:hAnsi="Calibri" w:cs="Calibri"/>
                <w:sz w:val="24"/>
                <w:szCs w:val="24"/>
              </w:rPr>
              <w:t>⁰</w:t>
            </w:r>
            <w:r>
              <w:rPr>
                <w:rFonts w:ascii="Times New Roman" w:hAnsi="Times New Roman" w:cs="Times New Roman"/>
                <w:sz w:val="24"/>
                <w:szCs w:val="24"/>
              </w:rPr>
              <w:t xml:space="preserve">С и ниже, не соблюдается и применяется срезка по Т1. </w:t>
            </w:r>
          </w:p>
          <w:p w:rsidR="00443090" w:rsidRDefault="00612DDB">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Данная проблематика не описывается в материалах схемы теплоснабжения, что противоречит требованиям ППРФ 154. </w:t>
            </w:r>
          </w:p>
          <w:p w:rsidR="00443090" w:rsidRDefault="00443090">
            <w:pPr>
              <w:spacing w:after="0" w:line="276" w:lineRule="auto"/>
              <w:jc w:val="both"/>
              <w:rPr>
                <w:rFonts w:ascii="Times New Roman" w:eastAsia="Calibri" w:hAnsi="Times New Roman" w:cs="Times New Roman"/>
                <w:sz w:val="24"/>
                <w:szCs w:val="24"/>
              </w:rPr>
            </w:pPr>
          </w:p>
          <w:p w:rsidR="00443090" w:rsidRDefault="00612DDB">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Необходимо представить детальное описание вышеуказанной проблемы, включая последствия для СЦТ, разработать перечень мероприятий необходимых к реализации для обеспечения возможности работы по утверждённому температурному графику на всём диапазоне температур наружного воздуха, вплоть до расчётных или предусмотреть мероприятия по переходу на другой температурный график. Решение о переходе на другой температурный график, должно приниматься на основании технико-экономического сопоставления вариантов, и учитываться при разработке мероприятий по развитию систем теплоснабжения </w:t>
            </w:r>
            <w:r>
              <w:rPr>
                <w:rFonts w:ascii="Times New Roman" w:eastAsia="Calibri" w:hAnsi="Times New Roman" w:cs="Times New Roman"/>
                <w:sz w:val="24"/>
                <w:szCs w:val="24"/>
              </w:rPr>
              <w:lastRenderedPageBreak/>
              <w:t>(подключение перспективных потребителей, реконструкции теплосетевой и генерирующей инфраструктуры, реконструкции систем потребителей и т.д.)</w:t>
            </w:r>
          </w:p>
        </w:tc>
      </w:tr>
      <w:tr w:rsidR="00443090">
        <w:tc>
          <w:tcPr>
            <w:tcW w:w="5000" w:type="pct"/>
            <w:gridSpan w:val="4"/>
            <w:shd w:val="clear" w:color="auto" w:fill="auto"/>
          </w:tcPr>
          <w:p w:rsidR="00443090" w:rsidRDefault="00612DDB">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lastRenderedPageBreak/>
              <w:t>ПСТ.ОМ.69-40.001.006</w:t>
            </w:r>
          </w:p>
          <w:p w:rsidR="00443090" w:rsidRDefault="00612DDB">
            <w:pPr>
              <w:spacing w:after="0" w:line="276" w:lineRule="auto"/>
              <w:jc w:val="both"/>
              <w:rPr>
                <w:rFonts w:ascii="Times New Roman" w:hAnsi="Times New Roman" w:cs="Times New Roman"/>
                <w:sz w:val="24"/>
                <w:szCs w:val="24"/>
              </w:rPr>
            </w:pPr>
            <w:r>
              <w:rPr>
                <w:rFonts w:ascii="Times New Roman" w:hAnsi="Times New Roman" w:cs="Times New Roman"/>
                <w:b/>
                <w:sz w:val="24"/>
                <w:szCs w:val="24"/>
              </w:rPr>
              <w:t>Приложение 6. Потребители тепловой энергии</w:t>
            </w:r>
          </w:p>
        </w:tc>
      </w:tr>
      <w:tr w:rsidR="00443090">
        <w:tc>
          <w:tcPr>
            <w:tcW w:w="226" w:type="pct"/>
            <w:shd w:val="clear" w:color="auto" w:fill="auto"/>
          </w:tcPr>
          <w:p w:rsidR="00443090" w:rsidRDefault="005C72D4">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37</w:t>
            </w:r>
          </w:p>
        </w:tc>
        <w:tc>
          <w:tcPr>
            <w:tcW w:w="1003" w:type="pct"/>
            <w:shd w:val="clear" w:color="auto" w:fill="auto"/>
          </w:tcPr>
          <w:p w:rsidR="00443090" w:rsidRDefault="00612DD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ПСТ.ОМ.69-40.001.006 </w:t>
            </w:r>
          </w:p>
        </w:tc>
        <w:tc>
          <w:tcPr>
            <w:tcW w:w="1914" w:type="pct"/>
            <w:shd w:val="clear" w:color="auto" w:fill="auto"/>
          </w:tcPr>
          <w:p w:rsidR="00443090" w:rsidRDefault="00612DD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Таблица 1.1 – Тепловая нагрузка и потребление тепловой энергии жилыми строениями</w:t>
            </w:r>
          </w:p>
        </w:tc>
        <w:tc>
          <w:tcPr>
            <w:tcW w:w="1857" w:type="pct"/>
            <w:shd w:val="clear" w:color="auto" w:fill="auto"/>
          </w:tcPr>
          <w:p w:rsidR="00443090" w:rsidRDefault="00612DD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При суммировании показателей потребления тепловой энергии, указанных в таблице 1.1. потребление тепловой энергии на нужды ГВС составляет 1,9 млн. Гкал в год, при этом потребление тепловой энергии на нужды отопления и вентиляции составляют 1,5 млн. Гкал в год. Необходимо описать, принцип распределения объема. </w:t>
            </w:r>
          </w:p>
        </w:tc>
      </w:tr>
      <w:tr w:rsidR="00443090">
        <w:tc>
          <w:tcPr>
            <w:tcW w:w="5000" w:type="pct"/>
            <w:gridSpan w:val="4"/>
            <w:shd w:val="clear" w:color="auto" w:fill="auto"/>
          </w:tcPr>
          <w:p w:rsidR="00443090" w:rsidRDefault="00612DDB">
            <w:pPr>
              <w:spacing w:after="0" w:line="276"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ПСТ.ОМ.69-40.002.000</w:t>
            </w:r>
          </w:p>
          <w:p w:rsidR="00443090" w:rsidRDefault="00612DDB">
            <w:pPr>
              <w:spacing w:after="0" w:line="276"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Книга 2. Существующее и перспективное потребление тепловой энергии на цели теплоснабжения</w:t>
            </w:r>
          </w:p>
        </w:tc>
      </w:tr>
      <w:tr w:rsidR="00443090">
        <w:trPr>
          <w:trHeight w:val="317"/>
        </w:trPr>
        <w:tc>
          <w:tcPr>
            <w:tcW w:w="226" w:type="pct"/>
            <w:vMerge w:val="restart"/>
            <w:shd w:val="clear" w:color="FFFFFF" w:fill="FFFFFF"/>
          </w:tcPr>
          <w:p w:rsidR="00443090" w:rsidRDefault="005C72D4">
            <w:pPr>
              <w:spacing w:after="0" w:line="276" w:lineRule="auto"/>
              <w:jc w:val="both"/>
              <w:rPr>
                <w:rFonts w:ascii="Times New Roman" w:eastAsia="Calibri" w:hAnsi="Times New Roman" w:cs="Times New Roman"/>
                <w:color w:val="FF0000"/>
                <w:sz w:val="24"/>
                <w:szCs w:val="24"/>
              </w:rPr>
            </w:pPr>
            <w:r w:rsidRPr="005C72D4">
              <w:rPr>
                <w:rFonts w:ascii="Times New Roman" w:eastAsia="Calibri" w:hAnsi="Times New Roman" w:cs="Times New Roman"/>
                <w:sz w:val="24"/>
                <w:szCs w:val="24"/>
              </w:rPr>
              <w:t>38</w:t>
            </w:r>
          </w:p>
        </w:tc>
        <w:tc>
          <w:tcPr>
            <w:tcW w:w="1003" w:type="pct"/>
            <w:vMerge w:val="restart"/>
            <w:shd w:val="clear" w:color="FFFFFF" w:fill="FFFFFF"/>
          </w:tcPr>
          <w:p w:rsidR="00443090" w:rsidRPr="00612DDB" w:rsidRDefault="00612DDB">
            <w:pPr>
              <w:spacing w:after="0" w:line="276" w:lineRule="auto"/>
              <w:jc w:val="both"/>
              <w:rPr>
                <w:rFonts w:ascii="Times New Roman" w:hAnsi="Times New Roman" w:cs="Times New Roman"/>
                <w:sz w:val="24"/>
                <w:szCs w:val="24"/>
              </w:rPr>
            </w:pPr>
            <w:r w:rsidRPr="00612DDB">
              <w:rPr>
                <w:rFonts w:ascii="Times New Roman" w:hAnsi="Times New Roman" w:cs="Times New Roman"/>
                <w:sz w:val="24"/>
                <w:szCs w:val="24"/>
              </w:rPr>
              <w:t>ПСТ.ОМ.69-40.002.000</w:t>
            </w:r>
          </w:p>
          <w:p w:rsidR="00443090" w:rsidRPr="00612DDB" w:rsidRDefault="00612DDB">
            <w:pPr>
              <w:spacing w:after="0" w:line="276" w:lineRule="auto"/>
              <w:jc w:val="both"/>
              <w:rPr>
                <w:rFonts w:ascii="Times New Roman" w:hAnsi="Times New Roman" w:cs="Times New Roman"/>
                <w:sz w:val="24"/>
                <w:szCs w:val="24"/>
              </w:rPr>
            </w:pPr>
            <w:r w:rsidRPr="00612DDB">
              <w:rPr>
                <w:rFonts w:ascii="Times New Roman" w:hAnsi="Times New Roman" w:cs="Times New Roman"/>
                <w:sz w:val="24"/>
                <w:szCs w:val="24"/>
              </w:rPr>
              <w:t>Стр.19</w:t>
            </w:r>
          </w:p>
          <w:p w:rsidR="00443090" w:rsidRPr="00612DDB" w:rsidRDefault="00443090">
            <w:pPr>
              <w:spacing w:after="0" w:line="276" w:lineRule="auto"/>
              <w:jc w:val="both"/>
              <w:rPr>
                <w:rFonts w:ascii="Times New Roman" w:hAnsi="Times New Roman" w:cs="Times New Roman"/>
                <w:sz w:val="24"/>
                <w:szCs w:val="24"/>
              </w:rPr>
            </w:pPr>
          </w:p>
        </w:tc>
        <w:tc>
          <w:tcPr>
            <w:tcW w:w="1914" w:type="pct"/>
            <w:vMerge w:val="restart"/>
            <w:shd w:val="clear" w:color="FFFFFF" w:fill="FFFFFF"/>
          </w:tcPr>
          <w:p w:rsidR="00443090" w:rsidRPr="00612DDB" w:rsidRDefault="00612DDB">
            <w:pPr>
              <w:spacing w:after="0" w:line="276" w:lineRule="auto"/>
              <w:jc w:val="both"/>
              <w:rPr>
                <w:rFonts w:ascii="Times New Roman" w:hAnsi="Times New Roman" w:cs="Times New Roman"/>
                <w:sz w:val="24"/>
                <w:szCs w:val="24"/>
              </w:rPr>
            </w:pPr>
            <w:r w:rsidRPr="00612DDB">
              <w:rPr>
                <w:rFonts w:ascii="Times New Roman" w:hAnsi="Times New Roman" w:cs="Times New Roman"/>
                <w:sz w:val="24"/>
                <w:szCs w:val="24"/>
              </w:rPr>
              <w:t xml:space="preserve">Рисунок 2.3 </w:t>
            </w:r>
          </w:p>
        </w:tc>
        <w:tc>
          <w:tcPr>
            <w:tcW w:w="1857" w:type="pct"/>
            <w:vMerge w:val="restart"/>
            <w:shd w:val="clear" w:color="FFFFFF" w:fill="FFFFFF"/>
          </w:tcPr>
          <w:p w:rsidR="00443090" w:rsidRPr="00612DDB" w:rsidRDefault="00612DDB" w:rsidP="00612DDB">
            <w:pPr>
              <w:spacing w:after="0" w:line="276" w:lineRule="auto"/>
              <w:jc w:val="both"/>
              <w:rPr>
                <w:rFonts w:ascii="Times New Roman" w:hAnsi="Times New Roman" w:cs="Times New Roman"/>
                <w:sz w:val="24"/>
                <w:szCs w:val="24"/>
              </w:rPr>
            </w:pPr>
            <w:r w:rsidRPr="00612DDB">
              <w:rPr>
                <w:rFonts w:ascii="Times New Roman" w:hAnsi="Times New Roman" w:cs="Times New Roman"/>
                <w:sz w:val="24"/>
                <w:szCs w:val="24"/>
              </w:rPr>
              <w:t>Считаем, что прогнозная численность населения не соответствует площади жилищного фонда. При такой численности населения, должен быть и существенный прирост жилищного фонда. Так как в расчетах перспективной нагрузки и теплопотребления применяется удельный показатель привязанный к м2 отапливаемой площади (стр. 39), то необходимо либо скорректировать прогноз численности населения, либо прирост жилого фонда.</w:t>
            </w:r>
          </w:p>
        </w:tc>
      </w:tr>
      <w:tr w:rsidR="00443090">
        <w:tc>
          <w:tcPr>
            <w:tcW w:w="226" w:type="pct"/>
            <w:shd w:val="clear" w:color="auto" w:fill="auto"/>
          </w:tcPr>
          <w:p w:rsidR="00443090" w:rsidRDefault="005C72D4">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39</w:t>
            </w:r>
          </w:p>
        </w:tc>
        <w:tc>
          <w:tcPr>
            <w:tcW w:w="1003" w:type="pct"/>
            <w:shd w:val="clear" w:color="auto" w:fill="auto"/>
          </w:tcPr>
          <w:p w:rsidR="00443090" w:rsidRDefault="00612DD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ПСТ.ОМ.69-40.002.000</w:t>
            </w:r>
          </w:p>
          <w:p w:rsidR="00443090" w:rsidRDefault="00612DD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Стр.21</w:t>
            </w:r>
          </w:p>
        </w:tc>
        <w:tc>
          <w:tcPr>
            <w:tcW w:w="1914" w:type="pct"/>
            <w:shd w:val="clear" w:color="auto" w:fill="auto"/>
          </w:tcPr>
          <w:p w:rsidR="00443090" w:rsidRDefault="00612DD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2.2 Прогноз приростов на каждом этапе площади строительных фондов, сгруппированные по расчетным элементам территориального деления с разделением объектов строительства на многоквартирные дома, жилые дома, общественные здания и производственные здания промышленных предприятий</w:t>
            </w:r>
          </w:p>
        </w:tc>
        <w:tc>
          <w:tcPr>
            <w:tcW w:w="1857" w:type="pct"/>
            <w:shd w:val="clear" w:color="auto" w:fill="auto"/>
          </w:tcPr>
          <w:p w:rsidR="00443090" w:rsidRDefault="00612DD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таблицей 2.2. по объекту 69:40:0100236 (жильё) в 2026 году планируется прирост площади в размере 6 тыс. м2, что в соответствии с таблицей 4.1 составляет 0,5 Гкал/ч, такой показатель теплопотребности формируется при </w:t>
            </w:r>
            <w:r>
              <w:rPr>
                <w:rFonts w:ascii="Times New Roman" w:hAnsi="Times New Roman" w:cs="Times New Roman"/>
                <w:sz w:val="24"/>
                <w:szCs w:val="24"/>
              </w:rPr>
              <w:lastRenderedPageBreak/>
              <w:t>удельном теплопотреблении 83,3 ккал/(ч∙м2), что противоречит таблице 3.4.</w:t>
            </w:r>
          </w:p>
          <w:p w:rsidR="00443090" w:rsidRDefault="00443090">
            <w:pPr>
              <w:spacing w:after="0" w:line="276" w:lineRule="auto"/>
              <w:jc w:val="both"/>
              <w:rPr>
                <w:rFonts w:ascii="Times New Roman" w:hAnsi="Times New Roman" w:cs="Times New Roman"/>
                <w:sz w:val="24"/>
                <w:szCs w:val="24"/>
              </w:rPr>
            </w:pPr>
          </w:p>
          <w:p w:rsidR="00443090" w:rsidRDefault="00612DD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В соответствии с таблицей 2.2. по объекту 69:40:0300051 (жильё) в 2025 году планируется прирост площади в размере 4,3 тыс. м2, что в соответствии с таблицей 4.1 составляет 0,2327 Гкал/ч, такой показатель теплопотребности формируется при удельном теплопотреблении 54,11 ккал/(ч∙м2), что противоречит таблице 3.4.</w:t>
            </w:r>
          </w:p>
          <w:p w:rsidR="00443090" w:rsidRDefault="00443090">
            <w:pPr>
              <w:spacing w:after="0" w:line="276" w:lineRule="auto"/>
              <w:jc w:val="both"/>
              <w:rPr>
                <w:rFonts w:ascii="Times New Roman" w:hAnsi="Times New Roman" w:cs="Times New Roman"/>
                <w:sz w:val="24"/>
                <w:szCs w:val="24"/>
              </w:rPr>
            </w:pPr>
          </w:p>
          <w:p w:rsidR="00443090" w:rsidRDefault="00612DD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В соответствии с таблицей 2.2. по объекту 69:40:0200085 (жильё) в 2027 году планируется прирост площади в размере 3,3 тыс. м2, что в соответствии с таблицей 4.1 составляет 0,6945 Гкал/ч, такой показатель теплопотребности формируется при удельном теплопотреблении 210,4 ккал/(ч∙м2), что противоречит таблице 3.4.</w:t>
            </w:r>
          </w:p>
          <w:p w:rsidR="00443090" w:rsidRDefault="00443090">
            <w:pPr>
              <w:spacing w:after="0" w:line="276" w:lineRule="auto"/>
              <w:jc w:val="both"/>
              <w:rPr>
                <w:rFonts w:ascii="Times New Roman" w:hAnsi="Times New Roman" w:cs="Times New Roman"/>
                <w:sz w:val="24"/>
                <w:szCs w:val="24"/>
              </w:rPr>
            </w:pPr>
          </w:p>
          <w:p w:rsidR="00443090" w:rsidRDefault="00612DD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таблицей 2.2. по объекту 69:40:0100169 (жильё) в 2028 году планируется прирост площади в размере 7,6 тыс. м2, при этом в соответствии с таблицей 4.2 теплопотребление на нужды ГВС отсутствует, также по данному объекту несмотря на прирост жилой площади в период с 2035 по 2039 прироста нагрузки на ГВС не происходит. </w:t>
            </w:r>
          </w:p>
          <w:p w:rsidR="00443090" w:rsidRDefault="00443090">
            <w:pPr>
              <w:spacing w:after="0" w:line="276" w:lineRule="auto"/>
              <w:jc w:val="both"/>
              <w:rPr>
                <w:rFonts w:ascii="Times New Roman" w:hAnsi="Times New Roman" w:cs="Times New Roman"/>
                <w:sz w:val="24"/>
                <w:szCs w:val="24"/>
              </w:rPr>
            </w:pPr>
          </w:p>
          <w:p w:rsidR="00443090" w:rsidRDefault="00612DD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Такого рода ошибки встречаются и по другим объектам. Необходимо данный раздел проверить и скорректировать. После корректировки плановых </w:t>
            </w:r>
            <w:r>
              <w:rPr>
                <w:rFonts w:ascii="Times New Roman" w:hAnsi="Times New Roman" w:cs="Times New Roman"/>
                <w:sz w:val="24"/>
                <w:szCs w:val="24"/>
              </w:rPr>
              <w:lastRenderedPageBreak/>
              <w:t xml:space="preserve">показателей прироста нагрузки, необходимо скорректировать балансы мощности и нагрузок. </w:t>
            </w:r>
          </w:p>
          <w:p w:rsidR="00443090" w:rsidRDefault="00443090">
            <w:pPr>
              <w:spacing w:after="0" w:line="276" w:lineRule="auto"/>
              <w:jc w:val="both"/>
              <w:rPr>
                <w:rFonts w:ascii="Times New Roman" w:hAnsi="Times New Roman" w:cs="Times New Roman"/>
                <w:sz w:val="24"/>
                <w:szCs w:val="24"/>
              </w:rPr>
            </w:pPr>
          </w:p>
        </w:tc>
      </w:tr>
      <w:tr w:rsidR="00443090">
        <w:tc>
          <w:tcPr>
            <w:tcW w:w="226" w:type="pct"/>
            <w:shd w:val="clear" w:color="auto" w:fill="auto"/>
          </w:tcPr>
          <w:p w:rsidR="00443090" w:rsidRDefault="005C72D4">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40</w:t>
            </w:r>
          </w:p>
        </w:tc>
        <w:tc>
          <w:tcPr>
            <w:tcW w:w="1003" w:type="pct"/>
            <w:shd w:val="clear" w:color="auto" w:fill="auto"/>
          </w:tcPr>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ПСТ.ОМ.69-40.002.000</w:t>
            </w:r>
          </w:p>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Стр. 39</w:t>
            </w:r>
          </w:p>
        </w:tc>
        <w:tc>
          <w:tcPr>
            <w:tcW w:w="1914" w:type="pct"/>
            <w:shd w:val="clear" w:color="auto" w:fill="auto"/>
          </w:tcPr>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Таблица 3.4 – Удельные тепловые нагрузки и удельное теплопотребление для вновь строящихся жилых и общественных зданий города Твери</w:t>
            </w:r>
          </w:p>
        </w:tc>
        <w:tc>
          <w:tcPr>
            <w:tcW w:w="1857" w:type="pct"/>
            <w:shd w:val="clear" w:color="auto" w:fill="auto"/>
          </w:tcPr>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1. В таблице, суммарные значения указаны не корректно. </w:t>
            </w:r>
          </w:p>
          <w:p w:rsidR="00443090" w:rsidRDefault="00443090">
            <w:pPr>
              <w:spacing w:after="0" w:line="276" w:lineRule="auto"/>
              <w:jc w:val="both"/>
              <w:rPr>
                <w:rFonts w:ascii="Times New Roman" w:eastAsia="Calibri" w:hAnsi="Times New Roman" w:cs="Times New Roman"/>
                <w:sz w:val="24"/>
                <w:szCs w:val="24"/>
              </w:rPr>
            </w:pPr>
          </w:p>
          <w:p w:rsidR="00443090" w:rsidRDefault="00612DD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2. В таблице 3.2, значение расчетной температуры наружного воздуха, для проектирования системы отопления, принято в соответствии с </w:t>
            </w:r>
            <w:r>
              <w:rPr>
                <w:rFonts w:ascii="Times New Roman" w:hAnsi="Times New Roman" w:cs="Times New Roman"/>
                <w:sz w:val="24"/>
                <w:szCs w:val="24"/>
              </w:rPr>
              <w:br/>
              <w:t xml:space="preserve">СП 131.13330.2025 и составляет -26 </w:t>
            </w:r>
            <w:r>
              <w:rPr>
                <w:rFonts w:ascii="Calibri" w:hAnsi="Calibri" w:cs="Calibri"/>
                <w:sz w:val="24"/>
                <w:szCs w:val="24"/>
              </w:rPr>
              <w:t>⁰</w:t>
            </w:r>
            <w:r>
              <w:rPr>
                <w:rFonts w:ascii="Times New Roman" w:hAnsi="Times New Roman" w:cs="Times New Roman"/>
                <w:sz w:val="24"/>
                <w:szCs w:val="24"/>
              </w:rPr>
              <w:t>С, при этом значения указанные в таблице 3.4 определены на расчётную температуру -27 ⁰С. Необходимо исправить.</w:t>
            </w:r>
          </w:p>
          <w:p w:rsidR="00443090" w:rsidRDefault="00443090">
            <w:pPr>
              <w:spacing w:after="0" w:line="276" w:lineRule="auto"/>
              <w:jc w:val="both"/>
              <w:rPr>
                <w:rFonts w:ascii="Times New Roman" w:eastAsia="Calibri" w:hAnsi="Times New Roman" w:cs="Times New Roman"/>
                <w:sz w:val="24"/>
                <w:szCs w:val="24"/>
              </w:rPr>
            </w:pPr>
          </w:p>
          <w:p w:rsidR="00443090" w:rsidRDefault="00612DDB">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 Суммарное значение удельной тепловой нагрузки общественно-деловых и промышленных предприятий, в соответствии с таблицей, находится на уровне жилой средней и малоэтажной застройки, при этом расчётная нагрузка промышленных объектов и соответственно удельная тепловая нагрузка, традиционно значительно выше, за счёт потребления вентиляционной нагрузки. Необходимо представить расчёты и ссылки на нормативные документы, в соответствии с которыми определены показатели удельного объема теплопотребления системы отопления, вентиляции и ГВС.</w:t>
            </w:r>
          </w:p>
          <w:p w:rsidR="00443090" w:rsidRDefault="00443090">
            <w:pPr>
              <w:spacing w:after="0" w:line="276" w:lineRule="auto"/>
              <w:jc w:val="both"/>
              <w:rPr>
                <w:rFonts w:ascii="Times New Roman" w:eastAsia="Calibri" w:hAnsi="Times New Roman" w:cs="Times New Roman"/>
                <w:sz w:val="24"/>
                <w:szCs w:val="24"/>
              </w:rPr>
            </w:pPr>
          </w:p>
          <w:p w:rsidR="00443090" w:rsidRDefault="00612DDB">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 Представить аналитику фактических удельных расходов на отопление, вентиляцию и ГВС.</w:t>
            </w:r>
          </w:p>
          <w:p w:rsidR="00443090" w:rsidRDefault="00443090">
            <w:pPr>
              <w:spacing w:after="0" w:line="276" w:lineRule="auto"/>
              <w:jc w:val="both"/>
              <w:rPr>
                <w:rFonts w:ascii="Times New Roman" w:hAnsi="Times New Roman" w:cs="Times New Roman"/>
                <w:sz w:val="24"/>
                <w:szCs w:val="24"/>
              </w:rPr>
            </w:pPr>
          </w:p>
          <w:p w:rsidR="00443090" w:rsidRDefault="00612DDB">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Данная таблица лежит в основе определения приростов перспективной тепловой нагрузки, и мероприятий по развитию СЦТ.</w:t>
            </w:r>
          </w:p>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b/>
                <w:sz w:val="24"/>
                <w:szCs w:val="24"/>
              </w:rPr>
              <w:t>Требуется уточнить всю таблицу и пересмотреть балансы мощности и нагрузок.</w:t>
            </w:r>
          </w:p>
        </w:tc>
      </w:tr>
      <w:tr w:rsidR="00443090">
        <w:tc>
          <w:tcPr>
            <w:tcW w:w="226" w:type="pct"/>
            <w:shd w:val="clear" w:color="auto" w:fill="auto"/>
          </w:tcPr>
          <w:p w:rsidR="00443090" w:rsidRDefault="005C72D4">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41</w:t>
            </w:r>
          </w:p>
        </w:tc>
        <w:tc>
          <w:tcPr>
            <w:tcW w:w="1003" w:type="pct"/>
            <w:shd w:val="clear" w:color="auto" w:fill="auto"/>
          </w:tcPr>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ПСТ.ОМ.69-40.002.000</w:t>
            </w:r>
          </w:p>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Стр.122</w:t>
            </w:r>
          </w:p>
        </w:tc>
        <w:tc>
          <w:tcPr>
            <w:tcW w:w="1914" w:type="pct"/>
            <w:shd w:val="clear" w:color="auto" w:fill="auto"/>
          </w:tcPr>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4.2 Прогноз суммарного уменьшения тепловых нагрузок</w:t>
            </w:r>
          </w:p>
        </w:tc>
        <w:tc>
          <w:tcPr>
            <w:tcW w:w="1857" w:type="pct"/>
            <w:shd w:val="clear" w:color="auto" w:fill="auto"/>
          </w:tcPr>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Реализация мероприятий по реконструкции тепловых сетей и систем теплопотребления, приведёт к снижению тепловых потерь в СЦТ г. Твери, при этом в балансах мощности и нагрузок отсутствует снижение тепловой нагрузки за счёт уменьшения тепловых потерь. </w:t>
            </w:r>
          </w:p>
        </w:tc>
      </w:tr>
      <w:tr w:rsidR="00443090">
        <w:tc>
          <w:tcPr>
            <w:tcW w:w="5000" w:type="pct"/>
            <w:gridSpan w:val="4"/>
            <w:shd w:val="clear" w:color="auto" w:fill="auto"/>
          </w:tcPr>
          <w:p w:rsidR="00443090" w:rsidRDefault="00612DDB">
            <w:pPr>
              <w:spacing w:after="0" w:line="276"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ПСТ.ОМ.69-40.002.001 </w:t>
            </w:r>
          </w:p>
          <w:p w:rsidR="00443090" w:rsidRDefault="00612DDB">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Приложение 1. Зоны перспективной застройки</w:t>
            </w:r>
          </w:p>
        </w:tc>
      </w:tr>
      <w:tr w:rsidR="00443090">
        <w:tc>
          <w:tcPr>
            <w:tcW w:w="226" w:type="pct"/>
            <w:shd w:val="clear" w:color="auto" w:fill="auto"/>
          </w:tcPr>
          <w:p w:rsidR="00443090" w:rsidRDefault="005C72D4">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42</w:t>
            </w:r>
          </w:p>
        </w:tc>
        <w:tc>
          <w:tcPr>
            <w:tcW w:w="1003" w:type="pct"/>
            <w:shd w:val="clear" w:color="auto" w:fill="auto"/>
          </w:tcPr>
          <w:p w:rsidR="00443090" w:rsidRDefault="00612DDB">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ПСТ.ОМ.69-40.002.001</w:t>
            </w:r>
          </w:p>
        </w:tc>
        <w:tc>
          <w:tcPr>
            <w:tcW w:w="1914" w:type="pct"/>
            <w:shd w:val="clear" w:color="auto" w:fill="auto"/>
          </w:tcPr>
          <w:p w:rsidR="00443090" w:rsidRDefault="00612DDB">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Приложение 1. Зоны перспективной застройки</w:t>
            </w:r>
          </w:p>
        </w:tc>
        <w:tc>
          <w:tcPr>
            <w:tcW w:w="1857" w:type="pct"/>
            <w:shd w:val="clear" w:color="auto" w:fill="auto"/>
          </w:tcPr>
          <w:p w:rsidR="00443090" w:rsidRDefault="00612DDB">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Материалы отсутствуют</w:t>
            </w:r>
          </w:p>
        </w:tc>
      </w:tr>
      <w:tr w:rsidR="00443090">
        <w:tc>
          <w:tcPr>
            <w:tcW w:w="5000" w:type="pct"/>
            <w:gridSpan w:val="4"/>
            <w:shd w:val="clear" w:color="auto" w:fill="auto"/>
          </w:tcPr>
          <w:p w:rsidR="00443090" w:rsidRDefault="00612DDB">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ПСТ.ОМ.69-40.003.000</w:t>
            </w:r>
          </w:p>
          <w:p w:rsidR="00443090" w:rsidRDefault="00612DDB">
            <w:pPr>
              <w:spacing w:after="0" w:line="276"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Книга 3. Электронная модель системы теплоснабжения г. Твери</w:t>
            </w:r>
          </w:p>
        </w:tc>
      </w:tr>
      <w:tr w:rsidR="00443090">
        <w:tc>
          <w:tcPr>
            <w:tcW w:w="226" w:type="pct"/>
            <w:shd w:val="clear" w:color="auto" w:fill="auto"/>
          </w:tcPr>
          <w:p w:rsidR="00443090" w:rsidRDefault="005C72D4">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43</w:t>
            </w:r>
          </w:p>
        </w:tc>
        <w:tc>
          <w:tcPr>
            <w:tcW w:w="1003" w:type="pct"/>
            <w:shd w:val="clear" w:color="auto" w:fill="auto"/>
          </w:tcPr>
          <w:p w:rsidR="00443090" w:rsidRDefault="00612DD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ПСТ.ОМ.69-40.003.000</w:t>
            </w:r>
          </w:p>
          <w:p w:rsidR="00443090" w:rsidRDefault="00612DD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Стр.55-56</w:t>
            </w:r>
          </w:p>
        </w:tc>
        <w:tc>
          <w:tcPr>
            <w:tcW w:w="1914" w:type="pct"/>
            <w:shd w:val="clear" w:color="auto" w:fill="auto"/>
          </w:tcPr>
          <w:p w:rsidR="00443090" w:rsidRDefault="00612DD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Таблица 10.1 – Результаты калибровки электронной модели системы теплоснабжения г. Твери</w:t>
            </w:r>
          </w:p>
        </w:tc>
        <w:tc>
          <w:tcPr>
            <w:tcW w:w="1857" w:type="pct"/>
            <w:shd w:val="clear" w:color="auto" w:fill="auto"/>
          </w:tcPr>
          <w:p w:rsidR="00443090" w:rsidRDefault="00612DD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Показатели указанные в таблице, не соответствуют гидравлическим расчётам представленным в ПСТ.ОМ.69-40.001.003 Параметры сетей.</w:t>
            </w:r>
          </w:p>
        </w:tc>
      </w:tr>
      <w:tr w:rsidR="00443090">
        <w:tc>
          <w:tcPr>
            <w:tcW w:w="5000" w:type="pct"/>
            <w:gridSpan w:val="4"/>
            <w:shd w:val="clear" w:color="auto" w:fill="auto"/>
          </w:tcPr>
          <w:p w:rsidR="00443090" w:rsidRDefault="00612DDB">
            <w:pPr>
              <w:spacing w:after="0" w:line="276"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ПСТ.ОМ.69-40.003.001 </w:t>
            </w:r>
          </w:p>
          <w:p w:rsidR="00443090" w:rsidRDefault="00612DDB">
            <w:pPr>
              <w:spacing w:after="0" w:line="276"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Приложение 1. Результаты гидравлических расчетов тепловых сетей по состоянию на базовый период актуализации схемы теплоснабжения</w:t>
            </w:r>
          </w:p>
        </w:tc>
      </w:tr>
      <w:tr w:rsidR="00443090">
        <w:tc>
          <w:tcPr>
            <w:tcW w:w="226" w:type="pct"/>
            <w:shd w:val="clear" w:color="auto" w:fill="auto"/>
          </w:tcPr>
          <w:p w:rsidR="00443090" w:rsidRDefault="005C72D4">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44</w:t>
            </w:r>
          </w:p>
        </w:tc>
        <w:tc>
          <w:tcPr>
            <w:tcW w:w="1003" w:type="pct"/>
            <w:shd w:val="clear" w:color="auto" w:fill="auto"/>
          </w:tcPr>
          <w:p w:rsidR="00443090" w:rsidRDefault="00612DD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ПСТ.ОМ.69-40.003.001</w:t>
            </w:r>
          </w:p>
        </w:tc>
        <w:tc>
          <w:tcPr>
            <w:tcW w:w="1914" w:type="pct"/>
            <w:shd w:val="clear" w:color="auto" w:fill="auto"/>
          </w:tcPr>
          <w:p w:rsidR="00443090" w:rsidRDefault="00612DD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Приложение 1. Результаты гидравлических расчетов тепловых сетей по состоянию на базовый период актуализации схемы теплоснабжения</w:t>
            </w:r>
          </w:p>
        </w:tc>
        <w:tc>
          <w:tcPr>
            <w:tcW w:w="1857" w:type="pct"/>
            <w:shd w:val="clear" w:color="auto" w:fill="auto"/>
          </w:tcPr>
          <w:p w:rsidR="00443090" w:rsidRDefault="00612DDB">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Материалы отсутствуют</w:t>
            </w:r>
          </w:p>
        </w:tc>
      </w:tr>
      <w:tr w:rsidR="00443090">
        <w:tc>
          <w:tcPr>
            <w:tcW w:w="5000" w:type="pct"/>
            <w:gridSpan w:val="4"/>
            <w:shd w:val="clear" w:color="auto" w:fill="auto"/>
          </w:tcPr>
          <w:p w:rsidR="00443090" w:rsidRDefault="00612DDB">
            <w:pPr>
              <w:spacing w:after="0" w:line="276"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ПСТ.ОМ.69-40.003.002</w:t>
            </w:r>
          </w:p>
          <w:p w:rsidR="00443090" w:rsidRDefault="00612DDB">
            <w:pPr>
              <w:spacing w:after="0" w:line="276"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Приложение 2. Схемы тепловых сетей</w:t>
            </w:r>
          </w:p>
        </w:tc>
      </w:tr>
      <w:tr w:rsidR="00443090">
        <w:tc>
          <w:tcPr>
            <w:tcW w:w="226" w:type="pct"/>
            <w:shd w:val="clear" w:color="auto" w:fill="auto"/>
          </w:tcPr>
          <w:p w:rsidR="00443090" w:rsidRDefault="005C72D4">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45</w:t>
            </w:r>
          </w:p>
        </w:tc>
        <w:tc>
          <w:tcPr>
            <w:tcW w:w="1003" w:type="pct"/>
            <w:shd w:val="clear" w:color="auto" w:fill="auto"/>
          </w:tcPr>
          <w:p w:rsidR="00443090" w:rsidRDefault="00612DDB">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ПСТ.ОМ.69-40.003.002</w:t>
            </w:r>
          </w:p>
        </w:tc>
        <w:tc>
          <w:tcPr>
            <w:tcW w:w="1914" w:type="pct"/>
            <w:shd w:val="clear" w:color="auto" w:fill="auto"/>
          </w:tcPr>
          <w:p w:rsidR="00443090" w:rsidRDefault="00612DDB">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Приложение 2. Схемы тепловых сетей</w:t>
            </w:r>
          </w:p>
        </w:tc>
        <w:tc>
          <w:tcPr>
            <w:tcW w:w="1857" w:type="pct"/>
            <w:shd w:val="clear" w:color="auto" w:fill="auto"/>
          </w:tcPr>
          <w:p w:rsidR="00443090" w:rsidRDefault="00612DDB">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Материалы отсутствуют</w:t>
            </w:r>
          </w:p>
        </w:tc>
      </w:tr>
      <w:tr w:rsidR="00443090">
        <w:tc>
          <w:tcPr>
            <w:tcW w:w="5000" w:type="pct"/>
            <w:gridSpan w:val="4"/>
            <w:shd w:val="clear" w:color="auto" w:fill="auto"/>
          </w:tcPr>
          <w:p w:rsidR="00443090" w:rsidRDefault="00612DDB">
            <w:pPr>
              <w:spacing w:after="0" w:line="276"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ПСТ.ОМ.69-40.004.001</w:t>
            </w:r>
          </w:p>
          <w:p w:rsidR="00443090" w:rsidRDefault="00612DDB">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lastRenderedPageBreak/>
              <w:t>Приложение 1. Результаты гидравлического расчета передачи теплоносителя до потребителей, присоединенных к тепловой сети от каждого источника тепловой энергии</w:t>
            </w:r>
          </w:p>
        </w:tc>
      </w:tr>
      <w:tr w:rsidR="00443090">
        <w:tc>
          <w:tcPr>
            <w:tcW w:w="226" w:type="pct"/>
            <w:shd w:val="clear" w:color="auto" w:fill="auto"/>
          </w:tcPr>
          <w:p w:rsidR="00443090" w:rsidRDefault="005C72D4">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46</w:t>
            </w:r>
          </w:p>
        </w:tc>
        <w:tc>
          <w:tcPr>
            <w:tcW w:w="1003" w:type="pct"/>
            <w:shd w:val="clear" w:color="auto" w:fill="auto"/>
          </w:tcPr>
          <w:p w:rsidR="00443090" w:rsidRDefault="00612DDB">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ПСТ.ОМ.69-40.004.001</w:t>
            </w:r>
          </w:p>
        </w:tc>
        <w:tc>
          <w:tcPr>
            <w:tcW w:w="1914" w:type="pct"/>
            <w:shd w:val="clear" w:color="auto" w:fill="auto"/>
          </w:tcPr>
          <w:p w:rsidR="00443090" w:rsidRDefault="00612DDB">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Приложение 1. Результаты гидравлического расчета передачи теплоносителя до потребителей, присоединенных к тепловой сети от каждого источника тепловой энергии</w:t>
            </w:r>
          </w:p>
        </w:tc>
        <w:tc>
          <w:tcPr>
            <w:tcW w:w="1857" w:type="pct"/>
            <w:shd w:val="clear" w:color="auto" w:fill="auto"/>
          </w:tcPr>
          <w:p w:rsidR="00443090" w:rsidRDefault="00612DDB">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Материалы отсутствуют</w:t>
            </w:r>
          </w:p>
        </w:tc>
      </w:tr>
      <w:tr w:rsidR="00443090">
        <w:tc>
          <w:tcPr>
            <w:tcW w:w="5000" w:type="pct"/>
            <w:gridSpan w:val="4"/>
            <w:shd w:val="clear" w:color="auto" w:fill="auto"/>
          </w:tcPr>
          <w:p w:rsidR="00443090" w:rsidRDefault="00612DDB">
            <w:pPr>
              <w:spacing w:after="0" w:line="276"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ПСТ.ОМ.69-40.005.000 </w:t>
            </w:r>
          </w:p>
          <w:p w:rsidR="00443090" w:rsidRDefault="00612DDB">
            <w:pPr>
              <w:spacing w:after="0" w:line="276"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Книга 5. Мастер-план развития систем теплоснабжения г. Твери до 2039 г.</w:t>
            </w:r>
          </w:p>
        </w:tc>
      </w:tr>
      <w:tr w:rsidR="00443090">
        <w:tc>
          <w:tcPr>
            <w:tcW w:w="226" w:type="pct"/>
            <w:shd w:val="clear" w:color="auto" w:fill="auto"/>
          </w:tcPr>
          <w:p w:rsidR="00443090" w:rsidRDefault="005C72D4">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47</w:t>
            </w:r>
          </w:p>
        </w:tc>
        <w:tc>
          <w:tcPr>
            <w:tcW w:w="1003" w:type="pct"/>
            <w:shd w:val="clear" w:color="auto" w:fill="auto"/>
          </w:tcPr>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ПСТ.ОМ.69-40.005.000</w:t>
            </w:r>
          </w:p>
        </w:tc>
        <w:tc>
          <w:tcPr>
            <w:tcW w:w="1914" w:type="pct"/>
            <w:shd w:val="clear" w:color="auto" w:fill="auto"/>
          </w:tcPr>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Все таблицы по Балансам и технико-экономическим показателям вариантов</w:t>
            </w:r>
          </w:p>
        </w:tc>
        <w:tc>
          <w:tcPr>
            <w:tcW w:w="1857" w:type="pct"/>
            <w:shd w:val="clear" w:color="auto" w:fill="auto"/>
          </w:tcPr>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Во всех таблицах потери в тепловых сетях приняты на уровнях, ниже нормативных при том, что в настоящее время имеются не только значительно большие нормативные, но и большие сверхнормативные потери. Отсутствует какое-либо обоснование возможности снижения тепловых потерь, при этом мощности новых источников определяются с учетом указанных в таблицах заниженных потерь.</w:t>
            </w:r>
          </w:p>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Приняты амортизационные отчисления в размере 5% от стоимости и источников, и тепловых сетей, хотя сроки амортизации у них совершенно различные. При этом вообще не определяются источники финансирования строительства и реконструкции тепловых сетей. Если идет строительство за счет бюджетных средств, то их амортизация не будет учтена в тарифе, а если строительство источников осуществляется с привлечением кредитов – должны быть оценены и учтены в тарифе их возврат.</w:t>
            </w:r>
          </w:p>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Везде отсутствуют указания – в ценах какого года приведены данные.</w:t>
            </w:r>
          </w:p>
        </w:tc>
      </w:tr>
      <w:tr w:rsidR="00443090">
        <w:tc>
          <w:tcPr>
            <w:tcW w:w="226" w:type="pct"/>
            <w:shd w:val="clear" w:color="auto" w:fill="auto"/>
          </w:tcPr>
          <w:p w:rsidR="00443090" w:rsidRDefault="005C72D4">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48</w:t>
            </w:r>
          </w:p>
        </w:tc>
        <w:tc>
          <w:tcPr>
            <w:tcW w:w="1003" w:type="pct"/>
            <w:shd w:val="clear" w:color="auto" w:fill="auto"/>
          </w:tcPr>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ПСТ.ОМ.69-40.005.000 Стр.14</w:t>
            </w:r>
          </w:p>
        </w:tc>
        <w:tc>
          <w:tcPr>
            <w:tcW w:w="1914" w:type="pct"/>
            <w:shd w:val="clear" w:color="auto" w:fill="auto"/>
          </w:tcPr>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В рамках данного сценария в связи со значительным износом (более 80%) тепловых сетей дополнительно рассматривались дополнительные вариации сценария, а именно:</w:t>
            </w:r>
          </w:p>
        </w:tc>
        <w:tc>
          <w:tcPr>
            <w:tcW w:w="1857" w:type="pct"/>
            <w:shd w:val="clear" w:color="auto" w:fill="auto"/>
          </w:tcPr>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Предложенные варианты не имеют концептуальных различий, а часть вариантов не достижимы и противоречат нормативным требованиям.</w:t>
            </w:r>
          </w:p>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Необходимо рассмотреть только 1 вариант: размещение котельных, технологически связанных друг с другом и реализации мероприятий по реконструкции ветхой тепло сетевой инфраструктуры. </w:t>
            </w:r>
          </w:p>
          <w:p w:rsidR="00443090" w:rsidRDefault="00443090">
            <w:pPr>
              <w:spacing w:after="0" w:line="276" w:lineRule="auto"/>
              <w:jc w:val="both"/>
              <w:rPr>
                <w:rFonts w:ascii="Times New Roman" w:hAnsi="Times New Roman" w:cs="Times New Roman"/>
                <w:sz w:val="24"/>
                <w:szCs w:val="24"/>
              </w:rPr>
            </w:pPr>
          </w:p>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Так, например, вариант 1 децентрализации должен предусматривать отсутствие технологических связей между источниками, что с учётом текущей топологии тепловых сетей города, значительным образом снижает надёжность системы теплоснабжения.</w:t>
            </w:r>
          </w:p>
        </w:tc>
      </w:tr>
      <w:tr w:rsidR="00443090">
        <w:tc>
          <w:tcPr>
            <w:tcW w:w="226" w:type="pct"/>
            <w:shd w:val="clear" w:color="auto" w:fill="auto"/>
          </w:tcPr>
          <w:p w:rsidR="00443090" w:rsidRDefault="005C72D4">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49</w:t>
            </w:r>
          </w:p>
        </w:tc>
        <w:tc>
          <w:tcPr>
            <w:tcW w:w="1003" w:type="pct"/>
            <w:shd w:val="clear" w:color="auto" w:fill="auto"/>
          </w:tcPr>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ПСТ.ОМ.69-40.005.000 Стр.16</w:t>
            </w:r>
          </w:p>
        </w:tc>
        <w:tc>
          <w:tcPr>
            <w:tcW w:w="1914" w:type="pct"/>
            <w:shd w:val="clear" w:color="auto" w:fill="auto"/>
          </w:tcPr>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Замещение ТЭЦ-1</w:t>
            </w:r>
          </w:p>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Для замещения ТЭЦ-1 предлагается строительство одной котельной установленной мощностью 140 МВт (120,04 Гкал/ч). В качестве основного оборудования предлагается установка четырех котлов единичной мощностью по 30 МВт и одного котла единичной мощностью 20 МВт. Установленную мощность и состав оборудования необходимо уточнить при разработке ПСД.</w:t>
            </w:r>
          </w:p>
        </w:tc>
        <w:tc>
          <w:tcPr>
            <w:tcW w:w="1857" w:type="pct"/>
            <w:shd w:val="clear" w:color="auto" w:fill="auto"/>
          </w:tcPr>
          <w:p w:rsidR="00443090" w:rsidRDefault="00612DDB">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 соответствии с перспективным балансом мощности, представленным в ПСТ.ОМ.69-40.004.000 (стр.9) расчётная нагрузка потребителей ТЭЦ 1 в 2039 году составляет 87,3 Гкал/ч, суммарный резерв тепловой мощности ВК1+ВК2 в 2039 году составляет 22,5 Гкал/ч., при этом предлагается выполнить строительство нового источника тепловой мощностью 140 МВт (120,04 Гкал/ч), что сформирует избыточный профицит мощности в рассматриваемой зоне (более 55 Гкал/ч).</w:t>
            </w:r>
          </w:p>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Необходимо рассмотреть возможность переключения части потребителей ТЭЦ 1 на ВК 1 и ВК 2. Также необходимо рассмотреть возможность увеличения установленной мощности ВК 2 вместо строительства нового источника тепловой энергии. </w:t>
            </w:r>
          </w:p>
        </w:tc>
      </w:tr>
      <w:tr w:rsidR="00443090">
        <w:tc>
          <w:tcPr>
            <w:tcW w:w="226" w:type="pct"/>
            <w:shd w:val="clear" w:color="auto" w:fill="auto"/>
          </w:tcPr>
          <w:p w:rsidR="00443090" w:rsidRDefault="005C72D4">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50</w:t>
            </w:r>
          </w:p>
        </w:tc>
        <w:tc>
          <w:tcPr>
            <w:tcW w:w="1003" w:type="pct"/>
            <w:shd w:val="clear" w:color="auto" w:fill="auto"/>
          </w:tcPr>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ПСТ.ОМ.69-40.005.000 Стр.17</w:t>
            </w:r>
          </w:p>
        </w:tc>
        <w:tc>
          <w:tcPr>
            <w:tcW w:w="1914" w:type="pct"/>
            <w:shd w:val="clear" w:color="auto" w:fill="auto"/>
          </w:tcPr>
          <w:p w:rsidR="00443090" w:rsidRDefault="00612DDB">
            <w:pPr>
              <w:pStyle w:val="af8"/>
              <w:keepNext/>
              <w:spacing w:after="0" w:line="276" w:lineRule="auto"/>
              <w:rPr>
                <w:rFonts w:eastAsiaTheme="minorHAnsi"/>
                <w:szCs w:val="24"/>
                <w:lang w:eastAsia="en-US"/>
              </w:rPr>
            </w:pPr>
            <w:bookmarkStart w:id="0" w:name="_Ref208603596"/>
            <w:r>
              <w:rPr>
                <w:rFonts w:eastAsiaTheme="minorHAnsi"/>
                <w:szCs w:val="24"/>
                <w:lang w:eastAsia="en-US"/>
              </w:rPr>
              <w:t xml:space="preserve">Таблица </w:t>
            </w:r>
            <w:r>
              <w:rPr>
                <w:rFonts w:eastAsiaTheme="minorHAnsi"/>
                <w:szCs w:val="24"/>
                <w:lang w:eastAsia="en-US"/>
              </w:rPr>
              <w:fldChar w:fldCharType="begin"/>
            </w:r>
            <w:r>
              <w:rPr>
                <w:rFonts w:eastAsia="Calibri"/>
                <w:szCs w:val="24"/>
                <w:lang w:eastAsia="en-US"/>
              </w:rPr>
              <w:instrText xml:space="preserve"> SEQ Таблица \* ARABIC </w:instrText>
            </w:r>
            <w:r>
              <w:rPr>
                <w:rFonts w:eastAsia="Calibri"/>
                <w:szCs w:val="24"/>
                <w:lang w:eastAsia="en-US"/>
              </w:rPr>
              <w:fldChar w:fldCharType="separate"/>
            </w:r>
            <w:r>
              <w:rPr>
                <w:rFonts w:eastAsia="Calibri"/>
                <w:szCs w:val="24"/>
                <w:lang w:eastAsia="en-US"/>
              </w:rPr>
              <w:t>1</w:t>
            </w:r>
            <w:r>
              <w:rPr>
                <w:rFonts w:eastAsia="Calibri"/>
                <w:szCs w:val="24"/>
                <w:lang w:eastAsia="en-US"/>
              </w:rPr>
              <w:fldChar w:fldCharType="end"/>
            </w:r>
            <w:bookmarkEnd w:id="0"/>
            <w:r>
              <w:rPr>
                <w:rFonts w:eastAsiaTheme="minorHAnsi"/>
                <w:szCs w:val="24"/>
                <w:lang w:eastAsia="en-US"/>
              </w:rPr>
              <w:t xml:space="preserve"> – Балансы и технико-экономические показатели замещающего источника ПК №1-1</w:t>
            </w:r>
          </w:p>
          <w:p w:rsidR="00443090" w:rsidRDefault="00612DDB">
            <w:pPr>
              <w:pStyle w:val="af8"/>
              <w:keepNext/>
              <w:spacing w:after="0" w:line="276" w:lineRule="auto"/>
              <w:rPr>
                <w:rFonts w:eastAsiaTheme="minorHAnsi"/>
                <w:szCs w:val="24"/>
                <w:lang w:eastAsia="en-US"/>
              </w:rPr>
            </w:pPr>
            <w:r>
              <w:rPr>
                <w:rFonts w:eastAsiaTheme="minorHAnsi"/>
                <w:szCs w:val="24"/>
                <w:lang w:eastAsia="en-US"/>
              </w:rPr>
              <w:t>Подключенная нагрузка (базы данных ЭМ) в т.ч  - 95,09 Гкал/ч</w:t>
            </w:r>
          </w:p>
          <w:p w:rsidR="00443090" w:rsidRDefault="00443090">
            <w:pPr>
              <w:spacing w:after="0" w:line="276" w:lineRule="auto"/>
              <w:jc w:val="both"/>
              <w:rPr>
                <w:rFonts w:ascii="Times New Roman" w:hAnsi="Times New Roman" w:cs="Times New Roman"/>
                <w:sz w:val="24"/>
                <w:szCs w:val="24"/>
              </w:rPr>
            </w:pPr>
          </w:p>
          <w:p w:rsidR="00443090" w:rsidRDefault="00443090">
            <w:pPr>
              <w:spacing w:after="0" w:line="276" w:lineRule="auto"/>
              <w:jc w:val="both"/>
              <w:rPr>
                <w:rFonts w:ascii="Times New Roman" w:hAnsi="Times New Roman" w:cs="Times New Roman"/>
                <w:sz w:val="24"/>
                <w:szCs w:val="24"/>
              </w:rPr>
            </w:pPr>
          </w:p>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Тепловая нагрузка, которую необходимо обеспечить по п. 5.5 СП 124.13330.2012 для котельных 2 категории надежности теплоснабжения (для наружного воздуха наиболее холодной пятидневки обеспеченностью 0,92 составляющей для г. Тверь минус 27 грС по СП 131.13330.2018 "СНиП 23-01-99* Строительная климатология") в размере 86,1%</w:t>
            </w:r>
          </w:p>
          <w:p w:rsidR="00443090" w:rsidRDefault="00443090">
            <w:pPr>
              <w:spacing w:after="0" w:line="276" w:lineRule="auto"/>
              <w:jc w:val="both"/>
              <w:rPr>
                <w:rFonts w:ascii="Times New Roman" w:hAnsi="Times New Roman" w:cs="Times New Roman"/>
                <w:sz w:val="24"/>
                <w:szCs w:val="24"/>
              </w:rPr>
            </w:pPr>
          </w:p>
        </w:tc>
        <w:tc>
          <w:tcPr>
            <w:tcW w:w="1857" w:type="pct"/>
            <w:shd w:val="clear" w:color="auto" w:fill="auto"/>
          </w:tcPr>
          <w:p w:rsidR="00443090" w:rsidRDefault="00612DDB">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 соответствии с перспективным балансом мощности, представленным в ПСТ.ОМ.69-40.004.000 (стр.9) расчётная нагрузка потребителей ТЭЦ 1 в 2039 году составляет 87,3 Гкал/ч</w:t>
            </w:r>
          </w:p>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В соответствии с СП в размере 86 % резервируется только отопительная тепловая нагрузка, таким образом значение нагрузки необходимой к резервированию при выводе самого мощного котла определено не корректно. </w:t>
            </w:r>
          </w:p>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Также необходимо рассмотреть возможность переключения нагрузки на другие источники тепловой энергии. («5.6 При совместной работе нескольких источников теплоты на единую тепловую сеть района</w:t>
            </w:r>
          </w:p>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(города) должно предусматриваться взаимное резервирование источников теплоты, обеспечивающее аварийный режим по 5.5.»).</w:t>
            </w:r>
          </w:p>
          <w:p w:rsidR="00443090" w:rsidRDefault="00612DDB">
            <w:pPr>
              <w:spacing w:after="0" w:line="276" w:lineRule="auto"/>
              <w:jc w:val="both"/>
              <w:rPr>
                <w:rFonts w:ascii="Times New Roman" w:hAnsi="Times New Roman" w:cs="Times New Roman"/>
                <w:b/>
                <w:sz w:val="24"/>
                <w:szCs w:val="24"/>
              </w:rPr>
            </w:pPr>
            <w:r>
              <w:rPr>
                <w:rFonts w:ascii="Times New Roman" w:eastAsia="Calibri" w:hAnsi="Times New Roman" w:cs="Times New Roman"/>
                <w:sz w:val="24"/>
                <w:szCs w:val="24"/>
              </w:rPr>
              <w:t xml:space="preserve"> </w:t>
            </w:r>
            <w:r>
              <w:rPr>
                <w:rFonts w:ascii="Times New Roman" w:eastAsia="Calibri" w:hAnsi="Times New Roman" w:cs="Times New Roman"/>
                <w:sz w:val="24"/>
                <w:szCs w:val="24"/>
              </w:rPr>
              <w:br/>
            </w:r>
            <w:r>
              <w:rPr>
                <w:rFonts w:ascii="Times New Roman" w:eastAsia="Calibri" w:hAnsi="Times New Roman" w:cs="Times New Roman"/>
                <w:b/>
                <w:sz w:val="24"/>
                <w:szCs w:val="24"/>
              </w:rPr>
              <w:t>Данное замечание необходимо учитывать во всех балансах.</w:t>
            </w:r>
          </w:p>
        </w:tc>
      </w:tr>
      <w:tr w:rsidR="00443090">
        <w:tc>
          <w:tcPr>
            <w:tcW w:w="226" w:type="pct"/>
            <w:shd w:val="clear" w:color="auto" w:fill="auto"/>
          </w:tcPr>
          <w:p w:rsidR="00443090" w:rsidRDefault="005C72D4">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51</w:t>
            </w:r>
          </w:p>
        </w:tc>
        <w:tc>
          <w:tcPr>
            <w:tcW w:w="1003" w:type="pct"/>
            <w:shd w:val="clear" w:color="auto" w:fill="auto"/>
          </w:tcPr>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ПСТ.ОМ.69-40.005.000 Стр.19</w:t>
            </w:r>
          </w:p>
        </w:tc>
        <w:tc>
          <w:tcPr>
            <w:tcW w:w="1914" w:type="pct"/>
            <w:shd w:val="clear" w:color="auto" w:fill="auto"/>
          </w:tcPr>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Замещение ТЭЦ-3</w:t>
            </w:r>
          </w:p>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Для замещения ТЭЦ-3 предлагается строительство пяти котельных общей установленной мощностью 684,5 МВт (588,6 Гкал/ч).</w:t>
            </w:r>
          </w:p>
        </w:tc>
        <w:tc>
          <w:tcPr>
            <w:tcW w:w="1857" w:type="pct"/>
            <w:shd w:val="clear" w:color="auto" w:fill="auto"/>
          </w:tcPr>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Суммарная мощность источников, предлагаемая к строительству для замещения ТЭЦ 3 составляет 588,6 Гкал/ч, при этом в соответствии с перспективным балансом мощности, представленным в ПСТ.ОМ.69-40.004.000 (стр.9) текущая расчётная присоединённая нагрузка составляет 416,1 Гкал/ч, а также прогнозируется прирост нагрузки к 2039 году в размере 58,7 Гкал/ч. Что формирует избыточный профицит тепловой мощности в рассматриваемой зоне. </w:t>
            </w:r>
          </w:p>
          <w:p w:rsidR="00443090" w:rsidRDefault="00443090">
            <w:pPr>
              <w:spacing w:after="0" w:line="276" w:lineRule="auto"/>
              <w:jc w:val="both"/>
              <w:rPr>
                <w:rFonts w:ascii="Times New Roman" w:hAnsi="Times New Roman" w:cs="Times New Roman"/>
                <w:sz w:val="24"/>
                <w:szCs w:val="24"/>
              </w:rPr>
            </w:pPr>
          </w:p>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Кроме того, размещение источника тепловой энергии ПК-3-4 на значительном удалении от центра тепловой нагрузки, приводит к необходимости строительства протяженной теплосетевой инфраструктуры значительных диаметров, а также последующей эксплуатации данных сетей, что в целом повышает затраты для ТСО. Необходимо рассмотреть возможность строительства более мощного источника тепловой энергии на площадке ПК № 3-5 или возможность увеличения тепловой мощности ОКЦ с переключением части тепловой нагрузки на данный источник. (Источник тепловой энергии ОКЦ расположен в центре тепловых нагрузок)</w:t>
            </w:r>
          </w:p>
          <w:p w:rsidR="00443090" w:rsidRDefault="00443090">
            <w:pPr>
              <w:spacing w:after="0" w:line="276" w:lineRule="auto"/>
              <w:jc w:val="both"/>
              <w:rPr>
                <w:rFonts w:ascii="Times New Roman" w:hAnsi="Times New Roman" w:cs="Times New Roman"/>
                <w:sz w:val="24"/>
                <w:szCs w:val="24"/>
              </w:rPr>
            </w:pPr>
          </w:p>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Также необходимо рассмотреть возможность укрупнения зон теплоснабжения. На площадке ПК 3-6 возможно предусмотреть установку дополнительной тепловой мощности, для переключения потребителей </w:t>
            </w:r>
            <w:r>
              <w:rPr>
                <w:rFonts w:ascii="Times New Roman" w:eastAsia="Calibri" w:hAnsi="Times New Roman" w:cs="Times New Roman"/>
                <w:sz w:val="24"/>
                <w:szCs w:val="24"/>
              </w:rPr>
              <w:br/>
              <w:t xml:space="preserve">ТЭЦ 1 (ПК 1-1). </w:t>
            </w:r>
          </w:p>
          <w:p w:rsidR="00443090" w:rsidRDefault="00443090">
            <w:pPr>
              <w:spacing w:after="0" w:line="276" w:lineRule="auto"/>
              <w:jc w:val="both"/>
              <w:rPr>
                <w:rFonts w:ascii="Times New Roman" w:hAnsi="Times New Roman" w:cs="Times New Roman"/>
                <w:sz w:val="24"/>
                <w:szCs w:val="24"/>
              </w:rPr>
            </w:pPr>
          </w:p>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Данные подходы позволят существенным образом, оптимизировать систему теплоснабжения, загрузить существующую теплосетевую инфраструктуру и сократить затраты для ТСО. </w:t>
            </w:r>
          </w:p>
        </w:tc>
      </w:tr>
      <w:tr w:rsidR="00443090">
        <w:tc>
          <w:tcPr>
            <w:tcW w:w="226" w:type="pct"/>
            <w:shd w:val="clear" w:color="auto" w:fill="auto"/>
          </w:tcPr>
          <w:p w:rsidR="00443090" w:rsidRDefault="005C72D4">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52</w:t>
            </w:r>
          </w:p>
        </w:tc>
        <w:tc>
          <w:tcPr>
            <w:tcW w:w="1003" w:type="pct"/>
            <w:shd w:val="clear" w:color="auto" w:fill="auto"/>
          </w:tcPr>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ПСТ.ОМ.69-40.005.000 Стр.31</w:t>
            </w:r>
          </w:p>
        </w:tc>
        <w:tc>
          <w:tcPr>
            <w:tcW w:w="1914" w:type="pct"/>
            <w:shd w:val="clear" w:color="auto" w:fill="auto"/>
          </w:tcPr>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Замещение ТЭЦ-4</w:t>
            </w:r>
          </w:p>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Для замещения ТЭЦ-4 предлагается строительство трех котельных общей установленной мощностью 562,7 МВт (483,9 Гкал/ч).</w:t>
            </w:r>
          </w:p>
        </w:tc>
        <w:tc>
          <w:tcPr>
            <w:tcW w:w="1857" w:type="pct"/>
            <w:shd w:val="clear" w:color="auto" w:fill="auto"/>
          </w:tcPr>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Суммарная мощность источников, предлагаемая к строительству для замещения ТЭЦ 4 составляет 483,9 Гкал/ч, при этом в соответствии с перспективным балансом мощности, представленным в ПСТ.ОМ.69-40.004.000 (стр.10) текущая расчётная </w:t>
            </w:r>
            <w:r>
              <w:rPr>
                <w:rFonts w:ascii="Times New Roman" w:eastAsia="Calibri" w:hAnsi="Times New Roman" w:cs="Times New Roman"/>
                <w:sz w:val="24"/>
                <w:szCs w:val="24"/>
              </w:rPr>
              <w:lastRenderedPageBreak/>
              <w:t xml:space="preserve">присоединённая нагрузка составляет 359,4 Гкал/ч, а также прогнозируется прирост нагрузки к 2039 году в размере 29,3 Гкал/ч. Что формирует избыточный профицит тепловой мощности в рассматриваемой зоне. </w:t>
            </w:r>
          </w:p>
          <w:p w:rsidR="00443090" w:rsidRDefault="00443090">
            <w:pPr>
              <w:spacing w:after="0" w:line="276" w:lineRule="auto"/>
              <w:jc w:val="both"/>
              <w:rPr>
                <w:rFonts w:ascii="Times New Roman" w:hAnsi="Times New Roman" w:cs="Times New Roman"/>
                <w:sz w:val="24"/>
                <w:szCs w:val="24"/>
              </w:rPr>
            </w:pPr>
          </w:p>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Вместо строительства источника тепловой энергии ПК № 4-3, необходимо рассмотреть возможность теплоснабжения рассматриваемой зоны от котельной Южной, часть зоны теплоснабжения который переключить на ПК № 4-2.</w:t>
            </w:r>
          </w:p>
        </w:tc>
      </w:tr>
      <w:tr w:rsidR="00443090">
        <w:tc>
          <w:tcPr>
            <w:tcW w:w="226" w:type="pct"/>
            <w:shd w:val="clear" w:color="auto" w:fill="auto"/>
          </w:tcPr>
          <w:p w:rsidR="00443090" w:rsidRDefault="005C72D4">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53</w:t>
            </w:r>
          </w:p>
        </w:tc>
        <w:tc>
          <w:tcPr>
            <w:tcW w:w="1003" w:type="pct"/>
            <w:shd w:val="clear" w:color="auto" w:fill="auto"/>
          </w:tcPr>
          <w:p w:rsidR="00443090" w:rsidRDefault="00612DDB">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ПСТ.ОМ.69-40.005.000</w:t>
            </w:r>
          </w:p>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Стр.40</w:t>
            </w:r>
          </w:p>
        </w:tc>
        <w:tc>
          <w:tcPr>
            <w:tcW w:w="1914" w:type="pct"/>
            <w:shd w:val="clear" w:color="auto" w:fill="auto"/>
          </w:tcPr>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С учетом коэффициента стесненности, составляющего 1,3</w:t>
            </w:r>
          </w:p>
        </w:tc>
        <w:tc>
          <w:tcPr>
            <w:tcW w:w="1857" w:type="pct"/>
            <w:shd w:val="clear" w:color="auto" w:fill="auto"/>
          </w:tcPr>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Коэффициент стесненности равен 1,03.</w:t>
            </w:r>
          </w:p>
        </w:tc>
      </w:tr>
      <w:tr w:rsidR="00443090">
        <w:tc>
          <w:tcPr>
            <w:tcW w:w="226" w:type="pct"/>
            <w:shd w:val="clear" w:color="auto" w:fill="auto"/>
          </w:tcPr>
          <w:p w:rsidR="00443090" w:rsidRDefault="005C72D4">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54</w:t>
            </w:r>
          </w:p>
        </w:tc>
        <w:tc>
          <w:tcPr>
            <w:tcW w:w="1003" w:type="pct"/>
            <w:shd w:val="clear" w:color="auto" w:fill="auto"/>
          </w:tcPr>
          <w:p w:rsidR="00443090" w:rsidRDefault="00612DDB">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ПСТ.ОМ.69-40.005.000 </w:t>
            </w:r>
          </w:p>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Стр. 62</w:t>
            </w:r>
          </w:p>
        </w:tc>
        <w:tc>
          <w:tcPr>
            <w:tcW w:w="1914" w:type="pct"/>
            <w:shd w:val="clear" w:color="auto" w:fill="auto"/>
          </w:tcPr>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Таблица 25</w:t>
            </w:r>
          </w:p>
        </w:tc>
        <w:tc>
          <w:tcPr>
            <w:tcW w:w="1857" w:type="pct"/>
            <w:shd w:val="clear" w:color="auto" w:fill="auto"/>
          </w:tcPr>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В таблице отсутствуют данные по объемам перекладки тепловых сетей; Обоснованию возможности снизить потери до нормативных при таких объемах; приведены крайне заниженные значения затрат на реконструкцию тепловых сетей по снижению износа и доведению потерь до нормативного значения. </w:t>
            </w:r>
          </w:p>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При этом ликвидация сверхнормативных потерь является первоочередной задачей Схемы теплоснабжения, поскольку без этого организации в сфере теплоснабжения обречены на банкротство независимо от того, какие варианты приняты по источникам тепла.</w:t>
            </w:r>
          </w:p>
        </w:tc>
      </w:tr>
      <w:tr w:rsidR="00443090">
        <w:tc>
          <w:tcPr>
            <w:tcW w:w="226" w:type="pct"/>
            <w:shd w:val="clear" w:color="auto" w:fill="auto"/>
          </w:tcPr>
          <w:p w:rsidR="00443090" w:rsidRDefault="005C72D4">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55</w:t>
            </w:r>
          </w:p>
        </w:tc>
        <w:tc>
          <w:tcPr>
            <w:tcW w:w="1003" w:type="pct"/>
            <w:shd w:val="clear" w:color="auto" w:fill="auto"/>
          </w:tcPr>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ПСТ.ОМ.69-40.005.000 Стр.9-57</w:t>
            </w:r>
          </w:p>
        </w:tc>
        <w:tc>
          <w:tcPr>
            <w:tcW w:w="1914" w:type="pct"/>
            <w:shd w:val="clear" w:color="auto" w:fill="auto"/>
          </w:tcPr>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2.2.2 Сценарий № 2</w:t>
            </w:r>
          </w:p>
          <w:p w:rsidR="00443090" w:rsidRDefault="00443090">
            <w:pPr>
              <w:spacing w:after="0" w:line="276" w:lineRule="auto"/>
              <w:jc w:val="both"/>
              <w:rPr>
                <w:rFonts w:ascii="Times New Roman" w:hAnsi="Times New Roman" w:cs="Times New Roman"/>
                <w:sz w:val="24"/>
                <w:szCs w:val="24"/>
              </w:rPr>
            </w:pPr>
          </w:p>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Развитие систем теплоснабжения в зонах действия ТЭС</w:t>
            </w:r>
          </w:p>
        </w:tc>
        <w:tc>
          <w:tcPr>
            <w:tcW w:w="1857" w:type="pct"/>
            <w:shd w:val="clear" w:color="auto" w:fill="auto"/>
          </w:tcPr>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Общие замечания к варианту 2.</w:t>
            </w:r>
          </w:p>
          <w:p w:rsidR="00443090" w:rsidRDefault="00443090">
            <w:pPr>
              <w:spacing w:after="0" w:line="276" w:lineRule="auto"/>
              <w:jc w:val="both"/>
              <w:rPr>
                <w:rFonts w:ascii="Times New Roman" w:hAnsi="Times New Roman" w:cs="Times New Roman"/>
                <w:sz w:val="24"/>
                <w:szCs w:val="24"/>
              </w:rPr>
            </w:pPr>
          </w:p>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lastRenderedPageBreak/>
              <w:t>Предусмотреть укрупнение источников тепловой энергии с размещением генерации вблизи центра тепловых нагрузок.</w:t>
            </w:r>
          </w:p>
          <w:p w:rsidR="00443090" w:rsidRDefault="00443090">
            <w:pPr>
              <w:spacing w:after="0" w:line="276" w:lineRule="auto"/>
              <w:jc w:val="both"/>
              <w:rPr>
                <w:rFonts w:ascii="Times New Roman" w:hAnsi="Times New Roman" w:cs="Times New Roman"/>
                <w:sz w:val="24"/>
                <w:szCs w:val="24"/>
              </w:rPr>
            </w:pPr>
          </w:p>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Определить оптимальные диаметры системы теплоснабжения с учётом размещения источников и теплопотребности подключенных потребителей (часть тепловых сетей при реконструкции будет возможно проложить меньшего диаметра).</w:t>
            </w:r>
          </w:p>
          <w:p w:rsidR="00443090" w:rsidRDefault="00443090">
            <w:pPr>
              <w:spacing w:after="0" w:line="276" w:lineRule="auto"/>
              <w:jc w:val="both"/>
              <w:rPr>
                <w:rFonts w:ascii="Times New Roman" w:hAnsi="Times New Roman" w:cs="Times New Roman"/>
                <w:sz w:val="24"/>
                <w:szCs w:val="24"/>
              </w:rPr>
            </w:pPr>
          </w:p>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Определить снижение расчётной нагрузки при снижении тепловых потерь в системе после реконструкции тепловых сетей.</w:t>
            </w:r>
          </w:p>
          <w:p w:rsidR="00443090" w:rsidRDefault="00443090">
            <w:pPr>
              <w:spacing w:after="0" w:line="276" w:lineRule="auto"/>
              <w:jc w:val="both"/>
              <w:rPr>
                <w:rFonts w:ascii="Times New Roman" w:hAnsi="Times New Roman" w:cs="Times New Roman"/>
                <w:sz w:val="24"/>
                <w:szCs w:val="24"/>
              </w:rPr>
            </w:pPr>
          </w:p>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Определить оптимальный температурный график ведения режима работы и мероприятия необходимые к реализации для обеспечения возможности работы по рассчитанному режиму. </w:t>
            </w:r>
          </w:p>
          <w:p w:rsidR="00443090" w:rsidRDefault="00443090">
            <w:pPr>
              <w:spacing w:after="0" w:line="276" w:lineRule="auto"/>
              <w:jc w:val="both"/>
              <w:rPr>
                <w:rFonts w:ascii="Times New Roman" w:hAnsi="Times New Roman" w:cs="Times New Roman"/>
                <w:sz w:val="24"/>
                <w:szCs w:val="24"/>
              </w:rPr>
            </w:pPr>
          </w:p>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Описать схемы присоединения систем ГВС потребителей. При формировании зон теплоснабжения и разработки мероприятий по надёжности необходимо учитывать, что часть потребителей подключена по открытой схеме присоединения системы ГВС, а часть по закрытой.</w:t>
            </w:r>
          </w:p>
          <w:p w:rsidR="00443090" w:rsidRDefault="00443090">
            <w:pPr>
              <w:spacing w:after="0" w:line="276" w:lineRule="auto"/>
              <w:jc w:val="both"/>
              <w:rPr>
                <w:rFonts w:ascii="Times New Roman" w:hAnsi="Times New Roman" w:cs="Times New Roman"/>
                <w:sz w:val="24"/>
                <w:szCs w:val="24"/>
              </w:rPr>
            </w:pPr>
          </w:p>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Также при строительстве тепловых мощностей источников необходимо учитывать очерёдность ввода генерирующего оборудования исходя из текущей </w:t>
            </w:r>
            <w:r>
              <w:rPr>
                <w:rFonts w:ascii="Times New Roman" w:eastAsia="Calibri" w:hAnsi="Times New Roman" w:cs="Times New Roman"/>
                <w:sz w:val="24"/>
                <w:szCs w:val="24"/>
              </w:rPr>
              <w:lastRenderedPageBreak/>
              <w:t xml:space="preserve">теплопотребности и прироста перспективной тепловой нагрузки. </w:t>
            </w:r>
          </w:p>
          <w:p w:rsidR="00443090" w:rsidRDefault="00443090">
            <w:pPr>
              <w:spacing w:after="0" w:line="276" w:lineRule="auto"/>
              <w:jc w:val="both"/>
              <w:rPr>
                <w:rFonts w:ascii="Times New Roman" w:hAnsi="Times New Roman" w:cs="Times New Roman"/>
                <w:sz w:val="24"/>
                <w:szCs w:val="24"/>
              </w:rPr>
            </w:pPr>
          </w:p>
          <w:p w:rsidR="00443090" w:rsidRDefault="00612DDB">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Разрабатываемые балансы мощности и нагрузки должны синхронизироваться с существующими расчётными нагрузками и темпами приростов, определенными в ПСТ.ОМ.69-40.004.000. </w:t>
            </w:r>
          </w:p>
          <w:p w:rsidR="00443090" w:rsidRDefault="00443090">
            <w:pPr>
              <w:spacing w:after="0" w:line="276" w:lineRule="auto"/>
              <w:jc w:val="both"/>
              <w:rPr>
                <w:rFonts w:ascii="Times New Roman" w:eastAsia="Calibri" w:hAnsi="Times New Roman" w:cs="Times New Roman"/>
                <w:sz w:val="24"/>
                <w:szCs w:val="24"/>
              </w:rPr>
            </w:pPr>
          </w:p>
          <w:p w:rsidR="00443090" w:rsidRDefault="00612DDB">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Определить режим задействования дюкеров через Волгу и резервирования тепловых нагрузок с их помощью или без.</w:t>
            </w:r>
          </w:p>
          <w:p w:rsidR="00443090" w:rsidRDefault="00443090">
            <w:pPr>
              <w:spacing w:after="0" w:line="276" w:lineRule="auto"/>
              <w:jc w:val="both"/>
              <w:rPr>
                <w:rFonts w:ascii="Times New Roman" w:hAnsi="Times New Roman" w:cs="Times New Roman"/>
                <w:sz w:val="24"/>
                <w:szCs w:val="24"/>
              </w:rPr>
            </w:pPr>
          </w:p>
          <w:p w:rsidR="00443090" w:rsidRDefault="00612DDB">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Не решены проблемы с надежностью, зафиксированные в главе 1.</w:t>
            </w:r>
          </w:p>
          <w:p w:rsidR="00443090" w:rsidRDefault="00443090">
            <w:pPr>
              <w:spacing w:after="0" w:line="276" w:lineRule="auto"/>
              <w:jc w:val="both"/>
              <w:rPr>
                <w:rFonts w:ascii="Times New Roman" w:eastAsia="Calibri" w:hAnsi="Times New Roman" w:cs="Times New Roman"/>
                <w:sz w:val="24"/>
                <w:szCs w:val="24"/>
              </w:rPr>
            </w:pPr>
          </w:p>
          <w:p w:rsidR="00443090" w:rsidRDefault="00612DD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Пояснить логику установки различных водогрейных котлов. Для организации обслуживания, ремонтов логичнее применять максимально однотипные котлы (при возможности).</w:t>
            </w:r>
          </w:p>
          <w:p w:rsidR="00443090" w:rsidRDefault="00612DD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Пример ПК-3-4</w:t>
            </w:r>
          </w:p>
          <w:p w:rsidR="00443090" w:rsidRDefault="00612DD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предлагается 3 по 60 и 3 котла по 50, при этом по балансу достаточно 5 котлов по 60</w:t>
            </w:r>
          </w:p>
          <w:p w:rsidR="00443090" w:rsidRDefault="00443090">
            <w:pPr>
              <w:spacing w:after="0" w:line="276" w:lineRule="auto"/>
              <w:jc w:val="both"/>
              <w:rPr>
                <w:rFonts w:ascii="Times New Roman" w:hAnsi="Times New Roman" w:cs="Times New Roman"/>
                <w:sz w:val="24"/>
                <w:szCs w:val="24"/>
              </w:rPr>
            </w:pPr>
          </w:p>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Не проработана теоретическая возможность подвода энергетических ресурсов к земельным участкам</w:t>
            </w:r>
          </w:p>
          <w:p w:rsidR="00443090" w:rsidRDefault="00443090">
            <w:pPr>
              <w:spacing w:after="0" w:line="276" w:lineRule="auto"/>
              <w:jc w:val="both"/>
              <w:rPr>
                <w:rFonts w:ascii="Times New Roman" w:hAnsi="Times New Roman" w:cs="Times New Roman"/>
                <w:sz w:val="24"/>
                <w:szCs w:val="24"/>
              </w:rPr>
            </w:pPr>
          </w:p>
          <w:p w:rsidR="00443090" w:rsidRDefault="00612DD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Исключить ссылки на разработанный АО ГЭХ отчет оценки капитальных затрат для мероприятий по замещению ТЭЦ ООО «Тверская генерация» во всех разделах.</w:t>
            </w:r>
          </w:p>
        </w:tc>
      </w:tr>
      <w:tr w:rsidR="00443090">
        <w:tc>
          <w:tcPr>
            <w:tcW w:w="226" w:type="pct"/>
            <w:shd w:val="clear" w:color="auto" w:fill="auto"/>
          </w:tcPr>
          <w:p w:rsidR="00443090" w:rsidRDefault="005C72D4">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56</w:t>
            </w:r>
          </w:p>
        </w:tc>
        <w:tc>
          <w:tcPr>
            <w:tcW w:w="1003" w:type="pct"/>
            <w:shd w:val="clear" w:color="auto" w:fill="auto"/>
          </w:tcPr>
          <w:p w:rsidR="00443090" w:rsidRDefault="00612DDB">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ПСТ.ОМ.69-40.005.000</w:t>
            </w:r>
          </w:p>
        </w:tc>
        <w:tc>
          <w:tcPr>
            <w:tcW w:w="1914" w:type="pct"/>
            <w:shd w:val="clear" w:color="auto" w:fill="auto"/>
          </w:tcPr>
          <w:p w:rsidR="00443090" w:rsidRDefault="00612DDB">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Общие замечания к книге 5.</w:t>
            </w:r>
          </w:p>
        </w:tc>
        <w:tc>
          <w:tcPr>
            <w:tcW w:w="1857" w:type="pct"/>
            <w:shd w:val="clear" w:color="auto" w:fill="auto"/>
          </w:tcPr>
          <w:p w:rsidR="00443090" w:rsidRDefault="00612DDB">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Необходимо представить общую оценку снижения сверхнормативных потерь по г. Твери при реализации каждого варианта. По годам реализации. Необходимо показать участки тепловых сетей, которые требуются реконструировать / модернизировать в первую очередь. </w:t>
            </w:r>
          </w:p>
          <w:p w:rsidR="00443090" w:rsidRDefault="00443090">
            <w:pPr>
              <w:spacing w:after="0" w:line="276" w:lineRule="auto"/>
              <w:jc w:val="both"/>
              <w:rPr>
                <w:rFonts w:ascii="Times New Roman" w:eastAsia="Calibri" w:hAnsi="Times New Roman" w:cs="Times New Roman"/>
                <w:sz w:val="24"/>
                <w:szCs w:val="24"/>
              </w:rPr>
            </w:pPr>
          </w:p>
          <w:p w:rsidR="00443090" w:rsidRDefault="00612DDB">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Не приведено обоснование выбора приоритетного варианта перспективного развития систем теплоснабжения г. Твери на основе анализа ценовых (тарифных) последствий для потребителей. Необходимо (в соответствии с ТЗ и 212 МУ)</w:t>
            </w:r>
          </w:p>
          <w:p w:rsidR="00443090" w:rsidRDefault="00612DDB">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Не определены, не сформированы оптимальные варианты источников финансирования предложенных мероприятий (в соответствии с ТЗ)</w:t>
            </w:r>
          </w:p>
          <w:p w:rsidR="00443090" w:rsidRDefault="00443090">
            <w:pPr>
              <w:spacing w:after="0" w:line="276" w:lineRule="auto"/>
              <w:jc w:val="both"/>
              <w:rPr>
                <w:rFonts w:ascii="Times New Roman" w:eastAsia="Calibri" w:hAnsi="Times New Roman" w:cs="Times New Roman"/>
                <w:sz w:val="24"/>
                <w:szCs w:val="24"/>
              </w:rPr>
            </w:pPr>
          </w:p>
          <w:p w:rsidR="00443090" w:rsidRDefault="00612DDB">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 приведенных таблицах балансов и технико-экономических показателях приведенные потери в тепловых сетях по нагрузке и по потерям тепловой энергии не соответствуют друг другу. Значения потерь по нагрузки в %, значительно меньше, чем % потерь тепловой энергии.</w:t>
            </w:r>
          </w:p>
        </w:tc>
      </w:tr>
      <w:tr w:rsidR="00443090">
        <w:tc>
          <w:tcPr>
            <w:tcW w:w="5000" w:type="pct"/>
            <w:gridSpan w:val="4"/>
            <w:shd w:val="clear" w:color="auto" w:fill="auto"/>
          </w:tcPr>
          <w:p w:rsidR="00443090" w:rsidRDefault="00612DDB">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ПСТ.ОМ.69-40.007.000</w:t>
            </w:r>
          </w:p>
          <w:p w:rsidR="00443090" w:rsidRDefault="00612DDB">
            <w:pPr>
              <w:spacing w:after="0" w:line="276"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Книга 7. Предложения по строительству, реконструкции, техническому перевооружению и (или) модернизации источников тепловой энергии.</w:t>
            </w:r>
          </w:p>
        </w:tc>
      </w:tr>
      <w:tr w:rsidR="00443090">
        <w:tc>
          <w:tcPr>
            <w:tcW w:w="226" w:type="pct"/>
            <w:shd w:val="clear" w:color="auto" w:fill="auto"/>
          </w:tcPr>
          <w:p w:rsidR="00443090" w:rsidRDefault="005C72D4">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57</w:t>
            </w:r>
          </w:p>
        </w:tc>
        <w:tc>
          <w:tcPr>
            <w:tcW w:w="1003" w:type="pct"/>
            <w:shd w:val="clear" w:color="auto" w:fill="auto"/>
          </w:tcPr>
          <w:p w:rsidR="00443090" w:rsidRDefault="00612DD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ПСТ.ОМ.69-40.007.000</w:t>
            </w:r>
          </w:p>
          <w:p w:rsidR="00443090" w:rsidRDefault="00612DD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Стр.17-25</w:t>
            </w:r>
          </w:p>
        </w:tc>
        <w:tc>
          <w:tcPr>
            <w:tcW w:w="1914" w:type="pct"/>
            <w:shd w:val="clear" w:color="auto" w:fill="auto"/>
          </w:tcPr>
          <w:p w:rsidR="00443090" w:rsidRDefault="00612DD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5.1 Предложения по реконструкции и (или) модернизации источников с комбинированной выработкой тепловой и электрической энергии</w:t>
            </w:r>
          </w:p>
        </w:tc>
        <w:tc>
          <w:tcPr>
            <w:tcW w:w="1857" w:type="pct"/>
            <w:shd w:val="clear" w:color="auto" w:fill="auto"/>
          </w:tcPr>
          <w:p w:rsidR="00443090" w:rsidRDefault="00612DD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Необходимо указать год реализации мероприятий, предусмотренных в таблицах 5.1 – 5.3, а также затраты и источники финансирования. </w:t>
            </w:r>
          </w:p>
        </w:tc>
      </w:tr>
      <w:tr w:rsidR="00443090">
        <w:tc>
          <w:tcPr>
            <w:tcW w:w="226" w:type="pct"/>
            <w:shd w:val="clear" w:color="auto" w:fill="auto"/>
          </w:tcPr>
          <w:p w:rsidR="00443090" w:rsidRDefault="005C72D4">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58</w:t>
            </w:r>
          </w:p>
        </w:tc>
        <w:tc>
          <w:tcPr>
            <w:tcW w:w="1003" w:type="pct"/>
            <w:shd w:val="clear" w:color="auto" w:fill="auto"/>
          </w:tcPr>
          <w:p w:rsidR="00443090" w:rsidRDefault="00612DD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ПСТ.ОМ.69-40.007.000</w:t>
            </w:r>
          </w:p>
          <w:p w:rsidR="00443090" w:rsidRDefault="00612DD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Стр.17-25</w:t>
            </w:r>
          </w:p>
        </w:tc>
        <w:tc>
          <w:tcPr>
            <w:tcW w:w="1914" w:type="pct"/>
            <w:shd w:val="clear" w:color="auto" w:fill="auto"/>
          </w:tcPr>
          <w:p w:rsidR="00443090" w:rsidRDefault="00612DD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5.1 Предложения по реконструкции и (или) модернизации источников с комбинированной выработкой тепловой и электрической энергии</w:t>
            </w:r>
          </w:p>
        </w:tc>
        <w:tc>
          <w:tcPr>
            <w:tcW w:w="1857" w:type="pct"/>
            <w:shd w:val="clear" w:color="auto" w:fill="auto"/>
          </w:tcPr>
          <w:p w:rsidR="00443090" w:rsidRDefault="00612DD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Отсутствует обоснование реализации указанных мероприятий.</w:t>
            </w:r>
          </w:p>
        </w:tc>
      </w:tr>
      <w:tr w:rsidR="00443090">
        <w:tc>
          <w:tcPr>
            <w:tcW w:w="226" w:type="pct"/>
            <w:shd w:val="clear" w:color="auto" w:fill="auto"/>
          </w:tcPr>
          <w:p w:rsidR="00443090" w:rsidRDefault="005C72D4">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59</w:t>
            </w:r>
          </w:p>
        </w:tc>
        <w:tc>
          <w:tcPr>
            <w:tcW w:w="1003" w:type="pct"/>
            <w:shd w:val="clear" w:color="auto" w:fill="auto"/>
          </w:tcPr>
          <w:p w:rsidR="00443090" w:rsidRDefault="00612DD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ПСТ.ОМ.69-40.007.000</w:t>
            </w:r>
          </w:p>
          <w:p w:rsidR="00443090" w:rsidRDefault="00612DD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Стр.25-28</w:t>
            </w:r>
          </w:p>
        </w:tc>
        <w:tc>
          <w:tcPr>
            <w:tcW w:w="1914" w:type="pct"/>
            <w:shd w:val="clear" w:color="auto" w:fill="auto"/>
          </w:tcPr>
          <w:p w:rsidR="00443090" w:rsidRDefault="00612DD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5.2 Предложения по строительству, реконструкции и (или) модернизации ко-тельных</w:t>
            </w:r>
          </w:p>
        </w:tc>
        <w:tc>
          <w:tcPr>
            <w:tcW w:w="1857" w:type="pct"/>
            <w:shd w:val="clear" w:color="auto" w:fill="auto"/>
          </w:tcPr>
          <w:p w:rsidR="00443090" w:rsidRDefault="00612DD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Необходимо указать затраты и источники финансирования на реализацию мероприятий предусмотренных в Таблице 5.5.</w:t>
            </w:r>
          </w:p>
        </w:tc>
      </w:tr>
      <w:tr w:rsidR="00443090">
        <w:tc>
          <w:tcPr>
            <w:tcW w:w="5000" w:type="pct"/>
            <w:gridSpan w:val="4"/>
            <w:shd w:val="clear" w:color="auto" w:fill="auto"/>
          </w:tcPr>
          <w:p w:rsidR="00443090" w:rsidRDefault="00612DDB">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ПСТ.ОМ.69-40.008.000</w:t>
            </w:r>
          </w:p>
          <w:p w:rsidR="00443090" w:rsidRDefault="00612DDB">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Книга 8. Предложения по строительству, реконструкции и (или) модернизации тепловых сетей</w:t>
            </w:r>
          </w:p>
        </w:tc>
      </w:tr>
      <w:tr w:rsidR="00443090">
        <w:tc>
          <w:tcPr>
            <w:tcW w:w="226" w:type="pct"/>
            <w:shd w:val="clear" w:color="auto" w:fill="auto"/>
          </w:tcPr>
          <w:p w:rsidR="00443090" w:rsidRDefault="005C72D4">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60</w:t>
            </w:r>
          </w:p>
        </w:tc>
        <w:tc>
          <w:tcPr>
            <w:tcW w:w="1003" w:type="pct"/>
            <w:shd w:val="clear" w:color="auto" w:fill="auto"/>
          </w:tcPr>
          <w:p w:rsidR="00443090" w:rsidRDefault="00612DD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ПСТ.ОМ.69-40.008.000</w:t>
            </w:r>
          </w:p>
          <w:p w:rsidR="00443090" w:rsidRDefault="00612DD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Стр.10-11</w:t>
            </w:r>
          </w:p>
        </w:tc>
        <w:tc>
          <w:tcPr>
            <w:tcW w:w="1914" w:type="pct"/>
            <w:shd w:val="clear" w:color="auto" w:fill="auto"/>
          </w:tcPr>
          <w:p w:rsidR="00443090" w:rsidRDefault="00612DD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Таблица 2.1 – Объемы нового строительства тепловых сетей в зоне деятельности ЕТО № 1 ООО «Тверская генерация» для обеспечения перспективных приростов тепловой нагрузки (присоединения новых потребителей)</w:t>
            </w:r>
          </w:p>
        </w:tc>
        <w:tc>
          <w:tcPr>
            <w:tcW w:w="1857" w:type="pct"/>
            <w:shd w:val="clear" w:color="auto" w:fill="auto"/>
          </w:tcPr>
          <w:p w:rsidR="00443090" w:rsidRDefault="00612DDB">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 соответствии с таблицей 2.1 для подключения перспективных потребителей предусмотрено строительство 11 участков тепловых сетей, при этом в соответствии с таблицей 2.2 и таблицей 2.3. (шифр ПСТ.ОМ.69-40.002.000) в период с 2025 по 2039 год планируется присоединение 109 административных объекта и 66 объектов жилого назначения. Таким образом строительство 11 участков тепловой сети, не позволит обеспечить подключение объектов, указанных в книге шифр ПСТ.ОМ.69-40.002.000, к системам теплоснабжения.</w:t>
            </w:r>
          </w:p>
          <w:p w:rsidR="00443090" w:rsidRDefault="00443090">
            <w:pPr>
              <w:spacing w:after="0" w:line="276" w:lineRule="auto"/>
              <w:jc w:val="both"/>
              <w:rPr>
                <w:rFonts w:ascii="Times New Roman" w:eastAsia="Calibri" w:hAnsi="Times New Roman" w:cs="Times New Roman"/>
                <w:sz w:val="24"/>
                <w:szCs w:val="24"/>
              </w:rPr>
            </w:pPr>
          </w:p>
          <w:p w:rsidR="00443090" w:rsidRDefault="00612DDB">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Необходимо доработать таблицу 2.1.</w:t>
            </w:r>
          </w:p>
        </w:tc>
      </w:tr>
      <w:tr w:rsidR="008F4139">
        <w:tc>
          <w:tcPr>
            <w:tcW w:w="226" w:type="pct"/>
            <w:shd w:val="clear" w:color="auto" w:fill="auto"/>
          </w:tcPr>
          <w:p w:rsidR="008F4139" w:rsidRDefault="005C72D4">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61</w:t>
            </w:r>
          </w:p>
        </w:tc>
        <w:tc>
          <w:tcPr>
            <w:tcW w:w="1003" w:type="pct"/>
            <w:shd w:val="clear" w:color="auto" w:fill="auto"/>
          </w:tcPr>
          <w:p w:rsidR="008F4139" w:rsidRDefault="008F4139" w:rsidP="008F4139">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ПСТ.ОМ.69-40.008.000</w:t>
            </w:r>
          </w:p>
          <w:p w:rsidR="008F4139" w:rsidRDefault="008F4139" w:rsidP="008F4139">
            <w:pPr>
              <w:spacing w:after="0" w:line="276" w:lineRule="auto"/>
              <w:jc w:val="both"/>
              <w:rPr>
                <w:rFonts w:ascii="Times New Roman" w:hAnsi="Times New Roman" w:cs="Times New Roman"/>
                <w:sz w:val="24"/>
                <w:szCs w:val="24"/>
              </w:rPr>
            </w:pPr>
            <w:r>
              <w:rPr>
                <w:rFonts w:ascii="Times New Roman" w:hAnsi="Times New Roman" w:cs="Times New Roman"/>
                <w:sz w:val="24"/>
                <w:szCs w:val="24"/>
              </w:rPr>
              <w:t>Стр.</w:t>
            </w:r>
            <w:r>
              <w:rPr>
                <w:rFonts w:ascii="Times New Roman" w:hAnsi="Times New Roman" w:cs="Times New Roman"/>
                <w:sz w:val="24"/>
                <w:szCs w:val="24"/>
              </w:rPr>
              <w:t>13</w:t>
            </w:r>
          </w:p>
        </w:tc>
        <w:tc>
          <w:tcPr>
            <w:tcW w:w="1914" w:type="pct"/>
            <w:shd w:val="clear" w:color="auto" w:fill="auto"/>
          </w:tcPr>
          <w:p w:rsidR="008F4139" w:rsidRDefault="008F4139" w:rsidP="008F4139">
            <w:pPr>
              <w:spacing w:after="0" w:line="276" w:lineRule="auto"/>
              <w:jc w:val="both"/>
              <w:rPr>
                <w:rFonts w:ascii="Times New Roman" w:hAnsi="Times New Roman" w:cs="Times New Roman"/>
                <w:sz w:val="24"/>
                <w:szCs w:val="24"/>
              </w:rPr>
            </w:pPr>
            <w:r w:rsidRPr="008F4139">
              <w:rPr>
                <w:rFonts w:ascii="Times New Roman" w:hAnsi="Times New Roman" w:cs="Times New Roman"/>
                <w:sz w:val="24"/>
                <w:szCs w:val="24"/>
              </w:rPr>
              <w:t>Для котельной «Мамулино» рассматривается изменение температурного графика на 115/70 °С. Однако для принятия окончательного решения и включения мероприятия в Схему теплоснабжения рекомендуется проведение инструментального обследования работы существующей системы теплоснабжения с определением параметров работы сети в контрольных точках и у абонентов.</w:t>
            </w:r>
          </w:p>
        </w:tc>
        <w:tc>
          <w:tcPr>
            <w:tcW w:w="1857" w:type="pct"/>
            <w:shd w:val="clear" w:color="auto" w:fill="auto"/>
          </w:tcPr>
          <w:p w:rsidR="008F4139" w:rsidRDefault="008F4139" w:rsidP="008F4139">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 соответствии с положениями ППРФ № 154, температурный график определяется в рамках разработки схемы теплоснабжения. Температурный график определяется на основании технико-экономического обоснования. При изменении температурного графика, требуется определить мероприятия, необходимые к реализации для обеспечения надёжного и качественного </w:t>
            </w:r>
            <w:r>
              <w:rPr>
                <w:rFonts w:ascii="Times New Roman" w:eastAsia="Calibri" w:hAnsi="Times New Roman" w:cs="Times New Roman"/>
                <w:sz w:val="24"/>
                <w:szCs w:val="24"/>
              </w:rPr>
              <w:lastRenderedPageBreak/>
              <w:t>теплоснабжения потребителей при изменённом температурном графике.</w:t>
            </w:r>
          </w:p>
        </w:tc>
      </w:tr>
      <w:tr w:rsidR="00443090">
        <w:tc>
          <w:tcPr>
            <w:tcW w:w="226" w:type="pct"/>
            <w:shd w:val="clear" w:color="auto" w:fill="auto"/>
          </w:tcPr>
          <w:p w:rsidR="00443090" w:rsidRDefault="005C72D4">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62</w:t>
            </w:r>
          </w:p>
        </w:tc>
        <w:tc>
          <w:tcPr>
            <w:tcW w:w="1003" w:type="pct"/>
            <w:shd w:val="clear" w:color="auto" w:fill="auto"/>
          </w:tcPr>
          <w:p w:rsidR="00443090" w:rsidRDefault="00612DD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ПСТ.ОМ.69-40.008.000</w:t>
            </w:r>
          </w:p>
          <w:p w:rsidR="00443090" w:rsidRDefault="00612DDB">
            <w:pPr>
              <w:spacing w:after="0" w:line="276" w:lineRule="auto"/>
              <w:jc w:val="both"/>
              <w:rPr>
                <w:rFonts w:ascii="Times New Roman" w:eastAsia="Calibri" w:hAnsi="Times New Roman" w:cs="Times New Roman"/>
                <w:sz w:val="24"/>
                <w:szCs w:val="24"/>
              </w:rPr>
            </w:pPr>
            <w:r>
              <w:rPr>
                <w:rFonts w:ascii="Times New Roman" w:hAnsi="Times New Roman" w:cs="Times New Roman"/>
                <w:sz w:val="24"/>
                <w:szCs w:val="24"/>
              </w:rPr>
              <w:t>Стр.16</w:t>
            </w:r>
          </w:p>
        </w:tc>
        <w:tc>
          <w:tcPr>
            <w:tcW w:w="1914" w:type="pct"/>
            <w:shd w:val="clear" w:color="auto" w:fill="auto"/>
          </w:tcPr>
          <w:p w:rsidR="00443090" w:rsidRDefault="00612DDB">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Предложения по реконструкции тепловых сетей на более поздний период будут проработаны при подтверждении заявок на техническое присоединение.</w:t>
            </w:r>
          </w:p>
        </w:tc>
        <w:tc>
          <w:tcPr>
            <w:tcW w:w="1857" w:type="pct"/>
            <w:shd w:val="clear" w:color="auto" w:fill="auto"/>
          </w:tcPr>
          <w:p w:rsidR="00443090" w:rsidRDefault="00612DDB">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 соответствии с п.12 подпунктом б) ППРФ № 154, схема теплоснабжения должна содержать предложения по строительству, реконструкции и (или) модернизации тепловых сетей для обеспечения перспективных приростов тепловой нагрузки в осваиваемых районах поселения, городского округа, города федерального значения под жилищную, комплексную или производственную застройку.</w:t>
            </w:r>
          </w:p>
          <w:p w:rsidR="00443090" w:rsidRDefault="00443090">
            <w:pPr>
              <w:spacing w:after="0" w:line="276" w:lineRule="auto"/>
              <w:jc w:val="both"/>
              <w:rPr>
                <w:rFonts w:ascii="Times New Roman" w:eastAsia="Calibri" w:hAnsi="Times New Roman" w:cs="Times New Roman"/>
                <w:sz w:val="24"/>
                <w:szCs w:val="24"/>
              </w:rPr>
            </w:pPr>
          </w:p>
          <w:p w:rsidR="00443090" w:rsidRDefault="00612DDB">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Требования учитывать объекты, только имеющие договора теплоснабжения отсутствуют в нормативной базе и противоречат самой сути схемы теплоснабжения. Кроме того, данные мероприятия должны учитываться в электронной модели системы теплоснабжения.</w:t>
            </w:r>
          </w:p>
          <w:p w:rsidR="00443090" w:rsidRDefault="00443090">
            <w:pPr>
              <w:spacing w:after="0" w:line="276" w:lineRule="auto"/>
              <w:jc w:val="both"/>
              <w:rPr>
                <w:rFonts w:ascii="Times New Roman" w:eastAsia="Calibri" w:hAnsi="Times New Roman" w:cs="Times New Roman"/>
                <w:sz w:val="24"/>
                <w:szCs w:val="24"/>
              </w:rPr>
            </w:pPr>
          </w:p>
          <w:p w:rsidR="00443090" w:rsidRDefault="00612DDB">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Таким образом, материалы схемы требуют значительно переработки.</w:t>
            </w:r>
          </w:p>
          <w:p w:rsidR="00443090" w:rsidRDefault="00443090">
            <w:pPr>
              <w:spacing w:after="0" w:line="276" w:lineRule="auto"/>
              <w:jc w:val="both"/>
              <w:rPr>
                <w:rFonts w:ascii="Times New Roman" w:eastAsia="Calibri" w:hAnsi="Times New Roman" w:cs="Times New Roman"/>
                <w:sz w:val="24"/>
                <w:szCs w:val="24"/>
              </w:rPr>
            </w:pPr>
          </w:p>
        </w:tc>
      </w:tr>
      <w:tr w:rsidR="00443090">
        <w:tc>
          <w:tcPr>
            <w:tcW w:w="226" w:type="pct"/>
            <w:shd w:val="clear" w:color="auto" w:fill="auto"/>
          </w:tcPr>
          <w:p w:rsidR="00443090" w:rsidRDefault="005C72D4">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63</w:t>
            </w:r>
          </w:p>
        </w:tc>
        <w:tc>
          <w:tcPr>
            <w:tcW w:w="1003" w:type="pct"/>
            <w:shd w:val="clear" w:color="auto" w:fill="auto"/>
          </w:tcPr>
          <w:p w:rsidR="00443090" w:rsidRDefault="00612DD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ПСТ.ОМ.69-40.008.000</w:t>
            </w:r>
          </w:p>
          <w:p w:rsidR="00443090" w:rsidRDefault="00612DD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Стр.18</w:t>
            </w:r>
          </w:p>
        </w:tc>
        <w:tc>
          <w:tcPr>
            <w:tcW w:w="1914" w:type="pct"/>
            <w:shd w:val="clear" w:color="auto" w:fill="auto"/>
          </w:tcPr>
          <w:p w:rsidR="00443090" w:rsidRDefault="00612DDB">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Мероприятия, заложенные в инвестиционную программу ТСО, приведены в таблице 7.1.</w:t>
            </w:r>
          </w:p>
        </w:tc>
        <w:tc>
          <w:tcPr>
            <w:tcW w:w="1857" w:type="pct"/>
            <w:shd w:val="clear" w:color="auto" w:fill="auto"/>
          </w:tcPr>
          <w:p w:rsidR="00443090" w:rsidRDefault="00612DDB">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Данные мероприятия не предусмотрены инвестиционной программой ТСО. Необходимо определить источник финансирования. </w:t>
            </w:r>
          </w:p>
        </w:tc>
      </w:tr>
      <w:tr w:rsidR="002160B9">
        <w:tc>
          <w:tcPr>
            <w:tcW w:w="226" w:type="pct"/>
            <w:shd w:val="clear" w:color="auto" w:fill="auto"/>
          </w:tcPr>
          <w:p w:rsidR="002160B9" w:rsidRDefault="005C72D4" w:rsidP="002160B9">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64</w:t>
            </w:r>
          </w:p>
        </w:tc>
        <w:tc>
          <w:tcPr>
            <w:tcW w:w="1003" w:type="pct"/>
            <w:shd w:val="clear" w:color="auto" w:fill="auto"/>
          </w:tcPr>
          <w:p w:rsidR="002160B9" w:rsidRDefault="002160B9" w:rsidP="002160B9">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ПСТ.ОМ.69-40.008.000</w:t>
            </w:r>
          </w:p>
          <w:p w:rsidR="002160B9" w:rsidRDefault="002160B9" w:rsidP="002160B9">
            <w:pPr>
              <w:spacing w:after="0" w:line="276" w:lineRule="auto"/>
              <w:jc w:val="both"/>
              <w:rPr>
                <w:rFonts w:ascii="Times New Roman" w:hAnsi="Times New Roman" w:cs="Times New Roman"/>
                <w:sz w:val="24"/>
                <w:szCs w:val="24"/>
              </w:rPr>
            </w:pPr>
            <w:r>
              <w:rPr>
                <w:rFonts w:ascii="Times New Roman" w:hAnsi="Times New Roman" w:cs="Times New Roman"/>
                <w:sz w:val="24"/>
                <w:szCs w:val="24"/>
              </w:rPr>
              <w:t>Стр.19</w:t>
            </w:r>
          </w:p>
        </w:tc>
        <w:tc>
          <w:tcPr>
            <w:tcW w:w="1914" w:type="pct"/>
            <w:shd w:val="clear" w:color="auto" w:fill="auto"/>
          </w:tcPr>
          <w:p w:rsidR="002160B9" w:rsidRDefault="002160B9" w:rsidP="002160B9">
            <w:pPr>
              <w:spacing w:after="0" w:line="276" w:lineRule="auto"/>
              <w:jc w:val="both"/>
              <w:rPr>
                <w:rFonts w:ascii="Times New Roman" w:eastAsia="Calibri" w:hAnsi="Times New Roman" w:cs="Times New Roman"/>
                <w:sz w:val="24"/>
                <w:szCs w:val="24"/>
              </w:rPr>
            </w:pPr>
            <w:r w:rsidRPr="002160B9">
              <w:rPr>
                <w:rFonts w:ascii="Times New Roman" w:eastAsia="Calibri" w:hAnsi="Times New Roman" w:cs="Times New Roman"/>
                <w:sz w:val="24"/>
                <w:szCs w:val="24"/>
              </w:rPr>
              <w:t>Таблица 7.1 – Предложения по реконструкции магистральных тепловых сетей, подлежащих замене в связи с исчерпанием эксплуатационного ресурса</w:t>
            </w:r>
          </w:p>
        </w:tc>
        <w:tc>
          <w:tcPr>
            <w:tcW w:w="1857" w:type="pct"/>
            <w:shd w:val="clear" w:color="auto" w:fill="auto"/>
          </w:tcPr>
          <w:p w:rsidR="002160B9" w:rsidRDefault="002160B9" w:rsidP="002160B9">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Необходимо указать год реализации мероприятий, исходя из наибольшей эффективности при наименьших затратах. Указывать период с 2025-2039 недопустимо.</w:t>
            </w:r>
            <w:r>
              <w:rPr>
                <w:rFonts w:ascii="Times New Roman" w:eastAsia="Calibri" w:hAnsi="Times New Roman" w:cs="Times New Roman"/>
                <w:sz w:val="24"/>
                <w:szCs w:val="24"/>
              </w:rPr>
              <w:br/>
              <w:t>Необходимо указать диаметр тепловой сети после реконструкции.</w:t>
            </w:r>
            <w:r>
              <w:rPr>
                <w:rFonts w:ascii="Times New Roman" w:eastAsia="Calibri" w:hAnsi="Times New Roman" w:cs="Times New Roman"/>
                <w:sz w:val="24"/>
                <w:szCs w:val="24"/>
              </w:rPr>
              <w:br/>
            </w:r>
            <w:r>
              <w:rPr>
                <w:rFonts w:ascii="Times New Roman" w:eastAsia="Calibri" w:hAnsi="Times New Roman" w:cs="Times New Roman"/>
                <w:sz w:val="24"/>
                <w:szCs w:val="24"/>
              </w:rPr>
              <w:lastRenderedPageBreak/>
              <w:t>Необходимо указать затраты на реализацию мероприятий.</w:t>
            </w:r>
          </w:p>
        </w:tc>
      </w:tr>
      <w:tr w:rsidR="002160B9">
        <w:tc>
          <w:tcPr>
            <w:tcW w:w="226" w:type="pct"/>
            <w:shd w:val="clear" w:color="auto" w:fill="auto"/>
          </w:tcPr>
          <w:p w:rsidR="002160B9" w:rsidRDefault="005C72D4" w:rsidP="002160B9">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65</w:t>
            </w:r>
          </w:p>
        </w:tc>
        <w:tc>
          <w:tcPr>
            <w:tcW w:w="1003" w:type="pct"/>
            <w:shd w:val="clear" w:color="auto" w:fill="auto"/>
          </w:tcPr>
          <w:p w:rsidR="002160B9" w:rsidRDefault="002160B9" w:rsidP="002160B9">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ПСТ.ОМ.69-40.008.000</w:t>
            </w:r>
          </w:p>
          <w:p w:rsidR="002160B9" w:rsidRDefault="002160B9" w:rsidP="002160B9">
            <w:pPr>
              <w:spacing w:after="0" w:line="276" w:lineRule="auto"/>
              <w:jc w:val="both"/>
              <w:rPr>
                <w:rFonts w:ascii="Times New Roman" w:hAnsi="Times New Roman" w:cs="Times New Roman"/>
                <w:sz w:val="24"/>
                <w:szCs w:val="24"/>
              </w:rPr>
            </w:pPr>
            <w:r>
              <w:rPr>
                <w:rFonts w:ascii="Times New Roman" w:hAnsi="Times New Roman" w:cs="Times New Roman"/>
                <w:sz w:val="24"/>
                <w:szCs w:val="24"/>
              </w:rPr>
              <w:t>Стр.52</w:t>
            </w:r>
          </w:p>
        </w:tc>
        <w:tc>
          <w:tcPr>
            <w:tcW w:w="1914" w:type="pct"/>
            <w:shd w:val="clear" w:color="auto" w:fill="auto"/>
          </w:tcPr>
          <w:p w:rsidR="002160B9" w:rsidRPr="002160B9" w:rsidRDefault="002160B9" w:rsidP="002160B9">
            <w:pPr>
              <w:spacing w:after="0" w:line="276" w:lineRule="auto"/>
              <w:jc w:val="both"/>
              <w:rPr>
                <w:rFonts w:ascii="Times New Roman" w:eastAsia="Calibri" w:hAnsi="Times New Roman" w:cs="Times New Roman"/>
                <w:sz w:val="24"/>
                <w:szCs w:val="24"/>
              </w:rPr>
            </w:pPr>
            <w:r w:rsidRPr="002160B9">
              <w:rPr>
                <w:rFonts w:ascii="Times New Roman" w:eastAsia="Calibri" w:hAnsi="Times New Roman" w:cs="Times New Roman"/>
                <w:sz w:val="24"/>
                <w:szCs w:val="24"/>
              </w:rPr>
              <w:t>Таблица 7.2 – Предложения по реконструкции магистральных тепловых сетей, подлежащих замене в связи с исчерпанием эксплуатационного ресурса (по представлению ООО «Тверская Генерация»)</w:t>
            </w:r>
          </w:p>
        </w:tc>
        <w:tc>
          <w:tcPr>
            <w:tcW w:w="1857" w:type="pct"/>
            <w:shd w:val="clear" w:color="auto" w:fill="auto"/>
          </w:tcPr>
          <w:p w:rsidR="002160B9" w:rsidRDefault="002160B9" w:rsidP="002160B9">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Тепловые сети ГВС и ЦО не относятся к магистральным тепловым сетям. </w:t>
            </w:r>
          </w:p>
          <w:p w:rsidR="002160B9" w:rsidRDefault="002160B9" w:rsidP="002160B9">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Ошибка в названии таблицы.</w:t>
            </w:r>
            <w:r>
              <w:rPr>
                <w:rFonts w:ascii="Times New Roman" w:eastAsia="Calibri" w:hAnsi="Times New Roman" w:cs="Times New Roman"/>
                <w:sz w:val="24"/>
                <w:szCs w:val="24"/>
              </w:rPr>
              <w:br/>
            </w:r>
            <w:r>
              <w:rPr>
                <w:rFonts w:ascii="Times New Roman" w:eastAsia="Calibri" w:hAnsi="Times New Roman" w:cs="Times New Roman"/>
                <w:sz w:val="24"/>
                <w:szCs w:val="24"/>
              </w:rPr>
              <w:br/>
              <w:t>Также, н</w:t>
            </w:r>
            <w:r>
              <w:rPr>
                <w:rFonts w:ascii="Times New Roman" w:eastAsia="Calibri" w:hAnsi="Times New Roman" w:cs="Times New Roman"/>
                <w:sz w:val="24"/>
                <w:szCs w:val="24"/>
              </w:rPr>
              <w:t>еобходимо указать год реализации мероприятий, исходя из наибольшей эффективности при наименьших затратах. Указывать период с 2025-2039 недопустимо</w:t>
            </w:r>
            <w:r>
              <w:rPr>
                <w:rFonts w:ascii="Times New Roman" w:eastAsia="Calibri" w:hAnsi="Times New Roman" w:cs="Times New Roman"/>
                <w:sz w:val="24"/>
                <w:szCs w:val="24"/>
              </w:rPr>
              <w:t>.</w:t>
            </w:r>
          </w:p>
          <w:p w:rsidR="002160B9" w:rsidRDefault="002160B9" w:rsidP="002160B9">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Необходимо указать затраты на реализацию мероприятий.</w:t>
            </w:r>
          </w:p>
        </w:tc>
      </w:tr>
      <w:tr w:rsidR="002160B9">
        <w:tc>
          <w:tcPr>
            <w:tcW w:w="226" w:type="pct"/>
            <w:shd w:val="clear" w:color="auto" w:fill="auto"/>
          </w:tcPr>
          <w:p w:rsidR="002160B9" w:rsidRDefault="005C72D4" w:rsidP="002160B9">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66</w:t>
            </w:r>
          </w:p>
        </w:tc>
        <w:tc>
          <w:tcPr>
            <w:tcW w:w="1003" w:type="pct"/>
            <w:shd w:val="clear" w:color="auto" w:fill="auto"/>
          </w:tcPr>
          <w:p w:rsidR="005E73C2" w:rsidRDefault="005E73C2" w:rsidP="005E73C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ПСТ.ОМ.69-40.008.000</w:t>
            </w:r>
          </w:p>
          <w:p w:rsidR="002160B9" w:rsidRDefault="005E73C2" w:rsidP="005E73C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Стр.452</w:t>
            </w:r>
          </w:p>
        </w:tc>
        <w:tc>
          <w:tcPr>
            <w:tcW w:w="1914" w:type="pct"/>
            <w:shd w:val="clear" w:color="auto" w:fill="auto"/>
          </w:tcPr>
          <w:p w:rsidR="002160B9" w:rsidRPr="002160B9" w:rsidRDefault="005E73C2" w:rsidP="002160B9">
            <w:pPr>
              <w:spacing w:after="0" w:line="276" w:lineRule="auto"/>
              <w:jc w:val="both"/>
              <w:rPr>
                <w:rFonts w:ascii="Times New Roman" w:eastAsia="Calibri" w:hAnsi="Times New Roman" w:cs="Times New Roman"/>
                <w:sz w:val="24"/>
                <w:szCs w:val="24"/>
              </w:rPr>
            </w:pPr>
            <w:r w:rsidRPr="005E73C2">
              <w:rPr>
                <w:rFonts w:ascii="Times New Roman" w:eastAsia="Calibri" w:hAnsi="Times New Roman" w:cs="Times New Roman"/>
                <w:sz w:val="24"/>
                <w:szCs w:val="24"/>
              </w:rPr>
              <w:t>Таблица 7.2 – Предложения по реконструкции тепловых сетей с установкой доп</w:t>
            </w:r>
            <w:r>
              <w:rPr>
                <w:rFonts w:ascii="Times New Roman" w:eastAsia="Calibri" w:hAnsi="Times New Roman" w:cs="Times New Roman"/>
                <w:sz w:val="24"/>
                <w:szCs w:val="24"/>
              </w:rPr>
              <w:t>ол</w:t>
            </w:r>
            <w:r w:rsidRPr="005E73C2">
              <w:rPr>
                <w:rFonts w:ascii="Times New Roman" w:eastAsia="Calibri" w:hAnsi="Times New Roman" w:cs="Times New Roman"/>
                <w:sz w:val="24"/>
                <w:szCs w:val="24"/>
              </w:rPr>
              <w:t>нительных секционирующих задвижек и устройством тепловых камер</w:t>
            </w:r>
          </w:p>
        </w:tc>
        <w:tc>
          <w:tcPr>
            <w:tcW w:w="1857" w:type="pct"/>
            <w:shd w:val="clear" w:color="auto" w:fill="auto"/>
          </w:tcPr>
          <w:p w:rsidR="00814680" w:rsidRDefault="005E73C2" w:rsidP="002160B9">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Номер таблицы указан не корректно.</w:t>
            </w:r>
          </w:p>
          <w:p w:rsidR="002160B9" w:rsidRDefault="005E73C2" w:rsidP="002160B9">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Отсутствует описание количества устанавливаемой дополнительной запорной арматуры.</w:t>
            </w:r>
          </w:p>
          <w:p w:rsidR="00814680" w:rsidRDefault="00814680" w:rsidP="002160B9">
            <w:pPr>
              <w:spacing w:after="0" w:line="276" w:lineRule="auto"/>
              <w:jc w:val="both"/>
              <w:rPr>
                <w:rFonts w:ascii="Times New Roman" w:eastAsia="Calibri" w:hAnsi="Times New Roman" w:cs="Times New Roman"/>
                <w:sz w:val="24"/>
                <w:szCs w:val="24"/>
              </w:rPr>
            </w:pPr>
          </w:p>
        </w:tc>
      </w:tr>
      <w:tr w:rsidR="00814680">
        <w:tc>
          <w:tcPr>
            <w:tcW w:w="226" w:type="pct"/>
            <w:shd w:val="clear" w:color="auto" w:fill="auto"/>
          </w:tcPr>
          <w:p w:rsidR="00814680" w:rsidRDefault="005C72D4" w:rsidP="002160B9">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67</w:t>
            </w:r>
          </w:p>
        </w:tc>
        <w:tc>
          <w:tcPr>
            <w:tcW w:w="1003" w:type="pct"/>
            <w:shd w:val="clear" w:color="auto" w:fill="auto"/>
          </w:tcPr>
          <w:p w:rsidR="00814680" w:rsidRDefault="00814680" w:rsidP="0081468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ПСТ.ОМ.69-40.008.000</w:t>
            </w:r>
          </w:p>
          <w:p w:rsidR="00814680" w:rsidRDefault="00814680" w:rsidP="0081468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Стр.454</w:t>
            </w:r>
          </w:p>
        </w:tc>
        <w:tc>
          <w:tcPr>
            <w:tcW w:w="1914" w:type="pct"/>
            <w:shd w:val="clear" w:color="auto" w:fill="auto"/>
          </w:tcPr>
          <w:p w:rsidR="00814680" w:rsidRDefault="00814680" w:rsidP="002160B9">
            <w:pPr>
              <w:spacing w:after="0" w:line="276" w:lineRule="auto"/>
              <w:jc w:val="both"/>
              <w:rPr>
                <w:rFonts w:ascii="Times New Roman" w:eastAsia="Calibri" w:hAnsi="Times New Roman" w:cs="Times New Roman"/>
                <w:sz w:val="24"/>
                <w:szCs w:val="24"/>
              </w:rPr>
            </w:pPr>
            <w:r w:rsidRPr="00814680">
              <w:rPr>
                <w:rFonts w:ascii="Times New Roman" w:eastAsia="Calibri" w:hAnsi="Times New Roman" w:cs="Times New Roman"/>
                <w:sz w:val="24"/>
                <w:szCs w:val="24"/>
              </w:rPr>
              <w:t>Таблица 8.1 – Объемы строительства дренажных насосных станций на тепловых сетях в зоне деятельности ЕТО ООО «Твер-ская генерация»</w:t>
            </w:r>
          </w:p>
          <w:p w:rsidR="00814680" w:rsidRPr="005E73C2" w:rsidRDefault="00814680" w:rsidP="002160B9">
            <w:pPr>
              <w:spacing w:after="0" w:line="276" w:lineRule="auto"/>
              <w:jc w:val="both"/>
              <w:rPr>
                <w:rFonts w:ascii="Times New Roman" w:eastAsia="Calibri" w:hAnsi="Times New Roman" w:cs="Times New Roman"/>
                <w:sz w:val="24"/>
                <w:szCs w:val="24"/>
              </w:rPr>
            </w:pPr>
            <w:r w:rsidRPr="00814680">
              <w:rPr>
                <w:rFonts w:ascii="Times New Roman" w:eastAsia="Calibri" w:hAnsi="Times New Roman" w:cs="Times New Roman"/>
                <w:sz w:val="24"/>
                <w:szCs w:val="24"/>
              </w:rPr>
              <w:t>Таблица 8.2 – Объемы реконструкции ЦТП и ПНС на тепловых сетях в зоне деятельности ЕТО ООО «Тверская генерация»</w:t>
            </w:r>
          </w:p>
        </w:tc>
        <w:tc>
          <w:tcPr>
            <w:tcW w:w="1857" w:type="pct"/>
            <w:shd w:val="clear" w:color="auto" w:fill="auto"/>
          </w:tcPr>
          <w:p w:rsidR="00814680" w:rsidRDefault="00814680" w:rsidP="002160B9">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Каким образом оценивались затраты на реализации данных мероприятий, если технические характеристики оборудования не определены.</w:t>
            </w:r>
          </w:p>
          <w:p w:rsidR="00814680" w:rsidRDefault="00814680" w:rsidP="002160B9">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Мероприятия предусмотренные к реализации в 2023-2024 гг. выполнены?</w:t>
            </w:r>
          </w:p>
        </w:tc>
      </w:tr>
      <w:tr w:rsidR="002160B9">
        <w:tc>
          <w:tcPr>
            <w:tcW w:w="226" w:type="pct"/>
            <w:shd w:val="clear" w:color="auto" w:fill="auto"/>
          </w:tcPr>
          <w:p w:rsidR="002160B9" w:rsidRDefault="005C72D4" w:rsidP="002160B9">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68</w:t>
            </w:r>
          </w:p>
        </w:tc>
        <w:tc>
          <w:tcPr>
            <w:tcW w:w="1003" w:type="pct"/>
            <w:shd w:val="clear" w:color="auto" w:fill="auto"/>
          </w:tcPr>
          <w:p w:rsidR="002160B9" w:rsidRDefault="002160B9" w:rsidP="002160B9">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ПСТ.ОМ.69-40.008.000</w:t>
            </w:r>
          </w:p>
          <w:p w:rsidR="002160B9" w:rsidRDefault="002160B9" w:rsidP="002160B9">
            <w:pPr>
              <w:spacing w:after="0" w:line="276" w:lineRule="auto"/>
              <w:jc w:val="both"/>
              <w:rPr>
                <w:rFonts w:ascii="Times New Roman" w:eastAsia="Calibri" w:hAnsi="Times New Roman" w:cs="Times New Roman"/>
                <w:sz w:val="24"/>
                <w:szCs w:val="24"/>
              </w:rPr>
            </w:pPr>
            <w:r>
              <w:rPr>
                <w:rFonts w:ascii="Times New Roman" w:hAnsi="Times New Roman" w:cs="Times New Roman"/>
                <w:sz w:val="24"/>
                <w:szCs w:val="24"/>
              </w:rPr>
              <w:t>Стр.453</w:t>
            </w:r>
          </w:p>
        </w:tc>
        <w:tc>
          <w:tcPr>
            <w:tcW w:w="1914" w:type="pct"/>
            <w:shd w:val="clear" w:color="auto" w:fill="auto"/>
          </w:tcPr>
          <w:p w:rsidR="002160B9" w:rsidRDefault="002160B9" w:rsidP="002160B9">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Мероприятия по реконструкции ЦТП и ПНС для обеспечения перспективных приростов тепловой нагрузки на 2023 приведены в таблице 8.2.</w:t>
            </w:r>
          </w:p>
        </w:tc>
        <w:tc>
          <w:tcPr>
            <w:tcW w:w="1857" w:type="pct"/>
            <w:shd w:val="clear" w:color="auto" w:fill="auto"/>
          </w:tcPr>
          <w:p w:rsidR="002160B9" w:rsidRDefault="002160B9" w:rsidP="002160B9">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Необходимо актуализировать на 2025 год.</w:t>
            </w:r>
          </w:p>
        </w:tc>
      </w:tr>
      <w:tr w:rsidR="002160B9">
        <w:tc>
          <w:tcPr>
            <w:tcW w:w="226" w:type="pct"/>
            <w:shd w:val="clear" w:color="auto" w:fill="auto"/>
          </w:tcPr>
          <w:p w:rsidR="002160B9" w:rsidRDefault="005C72D4" w:rsidP="002160B9">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69</w:t>
            </w:r>
          </w:p>
        </w:tc>
        <w:tc>
          <w:tcPr>
            <w:tcW w:w="1003" w:type="pct"/>
            <w:shd w:val="clear" w:color="auto" w:fill="auto"/>
          </w:tcPr>
          <w:p w:rsidR="002160B9" w:rsidRDefault="002160B9" w:rsidP="002160B9">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ПСТ.ОМ.69-40.008.000</w:t>
            </w:r>
          </w:p>
          <w:p w:rsidR="002160B9" w:rsidRDefault="002160B9" w:rsidP="002160B9">
            <w:pPr>
              <w:spacing w:after="0" w:line="276" w:lineRule="auto"/>
              <w:jc w:val="both"/>
              <w:rPr>
                <w:rFonts w:ascii="Times New Roman" w:eastAsia="Calibri" w:hAnsi="Times New Roman" w:cs="Times New Roman"/>
                <w:sz w:val="24"/>
                <w:szCs w:val="24"/>
              </w:rPr>
            </w:pPr>
            <w:r>
              <w:rPr>
                <w:rFonts w:ascii="Times New Roman" w:hAnsi="Times New Roman" w:cs="Times New Roman"/>
                <w:sz w:val="24"/>
                <w:szCs w:val="24"/>
              </w:rPr>
              <w:t>Стр.453</w:t>
            </w:r>
          </w:p>
        </w:tc>
        <w:tc>
          <w:tcPr>
            <w:tcW w:w="1914" w:type="pct"/>
            <w:shd w:val="clear" w:color="auto" w:fill="auto"/>
          </w:tcPr>
          <w:p w:rsidR="002160B9" w:rsidRDefault="002160B9" w:rsidP="002160B9">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Мероприятия по реконструкции ЦТП и ПНС для обеспечения перспектив-ных приростов тепловой нагрузки на 2023 приведены в таблице 8.2.</w:t>
            </w:r>
          </w:p>
        </w:tc>
        <w:tc>
          <w:tcPr>
            <w:tcW w:w="1857" w:type="pct"/>
            <w:shd w:val="clear" w:color="auto" w:fill="auto"/>
          </w:tcPr>
          <w:p w:rsidR="002160B9" w:rsidRDefault="002160B9" w:rsidP="002160B9">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 таблице отсутствуют мероприятия по реконструкции ЦТП.</w:t>
            </w:r>
          </w:p>
        </w:tc>
      </w:tr>
      <w:tr w:rsidR="00814680">
        <w:tc>
          <w:tcPr>
            <w:tcW w:w="226" w:type="pct"/>
            <w:shd w:val="clear" w:color="auto" w:fill="auto"/>
          </w:tcPr>
          <w:p w:rsidR="00814680" w:rsidRDefault="005C72D4" w:rsidP="002160B9">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70</w:t>
            </w:r>
          </w:p>
        </w:tc>
        <w:tc>
          <w:tcPr>
            <w:tcW w:w="1003" w:type="pct"/>
            <w:shd w:val="clear" w:color="auto" w:fill="auto"/>
          </w:tcPr>
          <w:p w:rsidR="00814680" w:rsidRDefault="00814680" w:rsidP="0081468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ПСТ.ОМ.69-40.008.000</w:t>
            </w:r>
          </w:p>
          <w:p w:rsidR="00814680" w:rsidRDefault="00814680" w:rsidP="0081468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Ст</w:t>
            </w:r>
            <w:r w:rsidR="0028062C">
              <w:rPr>
                <w:rFonts w:ascii="Times New Roman" w:hAnsi="Times New Roman" w:cs="Times New Roman"/>
                <w:sz w:val="24"/>
                <w:szCs w:val="24"/>
              </w:rPr>
              <w:t>р.458-462</w:t>
            </w:r>
          </w:p>
        </w:tc>
        <w:tc>
          <w:tcPr>
            <w:tcW w:w="1914" w:type="pct"/>
            <w:shd w:val="clear" w:color="auto" w:fill="auto"/>
          </w:tcPr>
          <w:p w:rsidR="00814680" w:rsidRDefault="00814680" w:rsidP="002160B9">
            <w:pPr>
              <w:spacing w:after="0" w:line="276" w:lineRule="auto"/>
              <w:jc w:val="both"/>
              <w:rPr>
                <w:rFonts w:ascii="Times New Roman" w:eastAsia="Calibri" w:hAnsi="Times New Roman" w:cs="Times New Roman"/>
                <w:sz w:val="24"/>
                <w:szCs w:val="24"/>
              </w:rPr>
            </w:pPr>
            <w:r w:rsidRPr="00814680">
              <w:rPr>
                <w:rFonts w:ascii="Times New Roman" w:eastAsia="Calibri" w:hAnsi="Times New Roman" w:cs="Times New Roman"/>
                <w:sz w:val="24"/>
                <w:szCs w:val="24"/>
              </w:rPr>
              <w:t>Параметры температуры и расхода теплоносителя для источников тепло-снабжения в системах теплоснабжения г. Твери с целью регулирования отпуска тепловой энергии потребителям на цели отопления, вентиляции в зависимости от температуры наружного воздуха и потребления тепла на горячее водоснабжения и технологические нужд приведены в таблицах 11.1–11.28.</w:t>
            </w:r>
          </w:p>
        </w:tc>
        <w:tc>
          <w:tcPr>
            <w:tcW w:w="1857" w:type="pct"/>
            <w:shd w:val="clear" w:color="auto" w:fill="auto"/>
          </w:tcPr>
          <w:p w:rsidR="00814680" w:rsidRDefault="00814680" w:rsidP="0028062C">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 соответствии с разделом 2.2.7 книги </w:t>
            </w:r>
            <w:r w:rsidRPr="00814680">
              <w:rPr>
                <w:rFonts w:ascii="Times New Roman" w:eastAsia="Calibri" w:hAnsi="Times New Roman" w:cs="Times New Roman"/>
                <w:sz w:val="24"/>
                <w:szCs w:val="24"/>
              </w:rPr>
              <w:t>ПСТ.ОМ.69-40.001.000</w:t>
            </w:r>
            <w:r>
              <w:rPr>
                <w:rFonts w:ascii="Times New Roman" w:eastAsia="Calibri" w:hAnsi="Times New Roman" w:cs="Times New Roman"/>
                <w:sz w:val="24"/>
                <w:szCs w:val="24"/>
              </w:rPr>
              <w:t xml:space="preserve">, </w:t>
            </w:r>
            <w:r w:rsidRPr="0028062C">
              <w:rPr>
                <w:rFonts w:ascii="Times New Roman" w:eastAsia="Calibri" w:hAnsi="Times New Roman" w:cs="Times New Roman"/>
                <w:sz w:val="24"/>
                <w:szCs w:val="24"/>
              </w:rPr>
              <w:t>п</w:t>
            </w:r>
            <w:r w:rsidRPr="0028062C">
              <w:rPr>
                <w:rFonts w:ascii="Times New Roman" w:eastAsia="Calibri" w:hAnsi="Times New Roman" w:cs="Times New Roman"/>
                <w:sz w:val="24"/>
                <w:szCs w:val="24"/>
              </w:rPr>
              <w:t>роектный температурный график по зонам теплоснабжения для котельных ВК-1, ВК-2, Котельный цех, котельная Южная составляет 115/70 °С</w:t>
            </w:r>
            <w:r w:rsidR="0028062C" w:rsidRPr="0028062C">
              <w:rPr>
                <w:rFonts w:ascii="Times New Roman" w:eastAsia="Calibri" w:hAnsi="Times New Roman" w:cs="Times New Roman"/>
                <w:sz w:val="24"/>
                <w:szCs w:val="24"/>
              </w:rPr>
              <w:t xml:space="preserve">, при этом в таблицах 11.1 – 11.7 параметры регулирования отпуска тепловой энергии (температурный график) </w:t>
            </w:r>
            <w:r w:rsidR="0028062C">
              <w:rPr>
                <w:rFonts w:ascii="Times New Roman" w:eastAsia="Calibri" w:hAnsi="Times New Roman" w:cs="Times New Roman"/>
                <w:sz w:val="24"/>
                <w:szCs w:val="24"/>
              </w:rPr>
              <w:t xml:space="preserve">совершенно не советуют проектному температурному графику. </w:t>
            </w:r>
          </w:p>
          <w:p w:rsidR="0028062C" w:rsidRDefault="0028062C" w:rsidP="0028062C">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 материалах схемы теплоснабжения отсутствует обоснование по изменению температурного графика для рассматриваемой СЦТ.</w:t>
            </w:r>
          </w:p>
          <w:p w:rsidR="005F7ADF" w:rsidRDefault="0028062C" w:rsidP="005F7ADF">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Кроме того, данный раздел описывает не фактическое положение, а развитие СЦТ и должен учитывать приросты перспективных нагрузок к 2039 году</w:t>
            </w:r>
            <w:r w:rsidR="005F7ADF">
              <w:rPr>
                <w:rFonts w:ascii="Times New Roman" w:eastAsia="Calibri" w:hAnsi="Times New Roman" w:cs="Times New Roman"/>
                <w:sz w:val="24"/>
                <w:szCs w:val="24"/>
              </w:rPr>
              <w:t xml:space="preserve">. Так, например, при расчётном расходе 1469,78 т/ч и Т1 – 111,89 </w:t>
            </w:r>
            <w:r w:rsidR="005F7ADF">
              <w:rPr>
                <w:rFonts w:ascii="Times New Roman" w:hAnsi="Times New Roman" w:cs="Times New Roman"/>
                <w:sz w:val="24"/>
                <w:szCs w:val="24"/>
              </w:rPr>
              <w:t>⁰С</w:t>
            </w:r>
            <w:r w:rsidR="005F7ADF">
              <w:rPr>
                <w:rFonts w:ascii="Times New Roman" w:hAnsi="Times New Roman" w:cs="Times New Roman"/>
                <w:sz w:val="24"/>
                <w:szCs w:val="24"/>
              </w:rPr>
              <w:t xml:space="preserve"> / Т2 – 58,58 </w:t>
            </w:r>
            <w:r w:rsidR="005F7ADF">
              <w:rPr>
                <w:rFonts w:ascii="Times New Roman" w:hAnsi="Times New Roman" w:cs="Times New Roman"/>
                <w:sz w:val="24"/>
                <w:szCs w:val="24"/>
              </w:rPr>
              <w:t>⁰С</w:t>
            </w:r>
            <w:r w:rsidR="005F7ADF">
              <w:rPr>
                <w:rFonts w:ascii="Times New Roman" w:hAnsi="Times New Roman" w:cs="Times New Roman"/>
                <w:sz w:val="24"/>
                <w:szCs w:val="24"/>
              </w:rPr>
              <w:t xml:space="preserve"> расчётная нагрузка составит 78,4 Гкал/ч, что меньше расчётной нагрузки указанной в таблице 2.1 (</w:t>
            </w:r>
            <w:r w:rsidR="005F7ADF" w:rsidRPr="005F7ADF">
              <w:rPr>
                <w:rFonts w:ascii="Times New Roman" w:hAnsi="Times New Roman" w:cs="Times New Roman"/>
                <w:sz w:val="24"/>
                <w:szCs w:val="24"/>
              </w:rPr>
              <w:t>П</w:t>
            </w:r>
            <w:r w:rsidR="005F7ADF">
              <w:rPr>
                <w:rFonts w:ascii="Times New Roman" w:hAnsi="Times New Roman" w:cs="Times New Roman"/>
                <w:sz w:val="24"/>
                <w:szCs w:val="24"/>
              </w:rPr>
              <w:t>СТ.ОМ.69-40.001.005).</w:t>
            </w:r>
          </w:p>
          <w:p w:rsidR="0028062C" w:rsidRDefault="005F7ADF" w:rsidP="005F7ADF">
            <w:pPr>
              <w:spacing w:after="0" w:line="276"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 Необходимо данный раздел переработать. </w:t>
            </w:r>
          </w:p>
        </w:tc>
      </w:tr>
      <w:tr w:rsidR="0028062C">
        <w:tc>
          <w:tcPr>
            <w:tcW w:w="226" w:type="pct"/>
            <w:shd w:val="clear" w:color="auto" w:fill="auto"/>
          </w:tcPr>
          <w:p w:rsidR="0028062C" w:rsidRDefault="005C72D4" w:rsidP="0028062C">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71</w:t>
            </w:r>
          </w:p>
        </w:tc>
        <w:tc>
          <w:tcPr>
            <w:tcW w:w="1003" w:type="pct"/>
            <w:shd w:val="clear" w:color="auto" w:fill="auto"/>
          </w:tcPr>
          <w:p w:rsidR="0028062C" w:rsidRDefault="0028062C" w:rsidP="0028062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ПСТ.ОМ.69-40.008.000</w:t>
            </w:r>
          </w:p>
          <w:p w:rsidR="0028062C" w:rsidRDefault="0028062C" w:rsidP="0028062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Ст</w:t>
            </w:r>
            <w:r>
              <w:rPr>
                <w:rFonts w:ascii="Times New Roman" w:hAnsi="Times New Roman" w:cs="Times New Roman"/>
                <w:sz w:val="24"/>
                <w:szCs w:val="24"/>
              </w:rPr>
              <w:t>р.481</w:t>
            </w:r>
          </w:p>
        </w:tc>
        <w:tc>
          <w:tcPr>
            <w:tcW w:w="1914" w:type="pct"/>
            <w:shd w:val="clear" w:color="auto" w:fill="auto"/>
          </w:tcPr>
          <w:p w:rsidR="0028062C" w:rsidRPr="00814680" w:rsidRDefault="0028062C" w:rsidP="0028062C">
            <w:pPr>
              <w:tabs>
                <w:tab w:val="left" w:pos="1926"/>
              </w:tabs>
              <w:spacing w:after="0" w:line="276" w:lineRule="auto"/>
              <w:jc w:val="both"/>
              <w:rPr>
                <w:rFonts w:ascii="Times New Roman" w:eastAsia="Calibri" w:hAnsi="Times New Roman" w:cs="Times New Roman"/>
                <w:sz w:val="24"/>
                <w:szCs w:val="24"/>
              </w:rPr>
            </w:pPr>
            <w:r w:rsidRPr="0028062C">
              <w:rPr>
                <w:rFonts w:ascii="Times New Roman" w:eastAsia="Calibri" w:hAnsi="Times New Roman" w:cs="Times New Roman"/>
                <w:sz w:val="24"/>
                <w:szCs w:val="24"/>
              </w:rPr>
              <w:t>Таблица 13.1 – Реестр тепловых сетей, предлагаемых к выводу из эксплуатации</w:t>
            </w:r>
          </w:p>
        </w:tc>
        <w:tc>
          <w:tcPr>
            <w:tcW w:w="1857" w:type="pct"/>
            <w:shd w:val="clear" w:color="auto" w:fill="auto"/>
          </w:tcPr>
          <w:p w:rsidR="0028062C" w:rsidRDefault="0028062C" w:rsidP="0028062C">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Необходимо указать основания для вывода тепловых сетей из эксплуатации.</w:t>
            </w:r>
          </w:p>
        </w:tc>
      </w:tr>
      <w:tr w:rsidR="0028062C">
        <w:tc>
          <w:tcPr>
            <w:tcW w:w="5000" w:type="pct"/>
            <w:gridSpan w:val="4"/>
            <w:shd w:val="clear" w:color="auto" w:fill="auto"/>
          </w:tcPr>
          <w:p w:rsidR="0028062C" w:rsidRDefault="0028062C" w:rsidP="0028062C">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ПСТ.ОМ.69-40.009.000</w:t>
            </w:r>
          </w:p>
          <w:p w:rsidR="0028062C" w:rsidRDefault="0028062C" w:rsidP="0028062C">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Книга 9. Предложения по переводу открытых систем теплоснабжения (горячего водоснабжения), отдельных участков таких система на закрытые системы горячего водоснабжения.</w:t>
            </w:r>
          </w:p>
        </w:tc>
      </w:tr>
      <w:tr w:rsidR="0028062C">
        <w:tc>
          <w:tcPr>
            <w:tcW w:w="226" w:type="pct"/>
            <w:shd w:val="clear" w:color="auto" w:fill="auto"/>
          </w:tcPr>
          <w:p w:rsidR="0028062C" w:rsidRDefault="005C72D4" w:rsidP="0028062C">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72</w:t>
            </w:r>
          </w:p>
        </w:tc>
        <w:tc>
          <w:tcPr>
            <w:tcW w:w="1003" w:type="pct"/>
            <w:shd w:val="clear" w:color="auto" w:fill="auto"/>
          </w:tcPr>
          <w:p w:rsidR="0028062C" w:rsidRDefault="0028062C" w:rsidP="0028062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ПСТ.ОМ.69-40.009.000</w:t>
            </w:r>
          </w:p>
          <w:p w:rsidR="0028062C" w:rsidRDefault="0028062C" w:rsidP="0028062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Стр. 15</w:t>
            </w:r>
          </w:p>
        </w:tc>
        <w:tc>
          <w:tcPr>
            <w:tcW w:w="1914" w:type="pct"/>
            <w:shd w:val="clear" w:color="auto" w:fill="auto"/>
          </w:tcPr>
          <w:p w:rsidR="0028062C" w:rsidRDefault="0028062C" w:rsidP="0028062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Для перевода потребителей на закрытый водоразбор требуется реконструировать существующие ЦТП. В мероприятия по модернизации ЦТП вклю-чаются также мероприятия по установке узла учёта воды, электрической и тепловой энергии, системы </w:t>
            </w:r>
            <w:r>
              <w:rPr>
                <w:rFonts w:ascii="Times New Roman" w:hAnsi="Times New Roman" w:cs="Times New Roman"/>
                <w:sz w:val="24"/>
                <w:szCs w:val="24"/>
              </w:rPr>
              <w:lastRenderedPageBreak/>
              <w:t>погодозависимого регулирования температуры тепло-носителя и подогрева холодной воды для нужд ГВС.</w:t>
            </w:r>
          </w:p>
        </w:tc>
        <w:tc>
          <w:tcPr>
            <w:tcW w:w="1857" w:type="pct"/>
            <w:shd w:val="clear" w:color="auto" w:fill="auto"/>
          </w:tcPr>
          <w:p w:rsidR="0028062C" w:rsidRDefault="0028062C" w:rsidP="0028062C">
            <w:pPr>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Требуется уточнить необходимость строительства тепловых сетей системы ГВС. В случае наличия теплосетевой инфраструктуры, необходимой для транспортировки ГВС, необходимо описать её характеристики. </w:t>
            </w:r>
          </w:p>
        </w:tc>
      </w:tr>
      <w:tr w:rsidR="0028062C">
        <w:tc>
          <w:tcPr>
            <w:tcW w:w="226" w:type="pct"/>
            <w:shd w:val="clear" w:color="auto" w:fill="auto"/>
          </w:tcPr>
          <w:p w:rsidR="0028062C" w:rsidRDefault="005C72D4" w:rsidP="0028062C">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73</w:t>
            </w:r>
          </w:p>
        </w:tc>
        <w:tc>
          <w:tcPr>
            <w:tcW w:w="1003" w:type="pct"/>
            <w:shd w:val="clear" w:color="auto" w:fill="auto"/>
          </w:tcPr>
          <w:p w:rsidR="0028062C" w:rsidRDefault="0028062C" w:rsidP="0028062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ПСТ.ОМ.69-40.009.000</w:t>
            </w:r>
          </w:p>
          <w:p w:rsidR="0028062C" w:rsidRDefault="0028062C" w:rsidP="0028062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Стр. 48</w:t>
            </w:r>
          </w:p>
        </w:tc>
        <w:tc>
          <w:tcPr>
            <w:tcW w:w="1914" w:type="pct"/>
            <w:shd w:val="clear" w:color="auto" w:fill="auto"/>
          </w:tcPr>
          <w:p w:rsidR="0028062C" w:rsidRDefault="0028062C" w:rsidP="0028062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Так как перевод на закрытую ГВС в рамках Схемы теплоснабжения не за-планирован, расчет тарифных последствий не выполнялся.</w:t>
            </w:r>
          </w:p>
        </w:tc>
        <w:tc>
          <w:tcPr>
            <w:tcW w:w="1857" w:type="pct"/>
            <w:shd w:val="clear" w:color="auto" w:fill="auto"/>
          </w:tcPr>
          <w:p w:rsidR="0028062C" w:rsidRDefault="0028062C" w:rsidP="0028062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Необходимо указать в следующей редакции:</w:t>
            </w:r>
            <w:r>
              <w:rPr>
                <w:rFonts w:ascii="Times New Roman" w:hAnsi="Times New Roman" w:cs="Times New Roman"/>
                <w:sz w:val="24"/>
                <w:szCs w:val="24"/>
              </w:rPr>
              <w:br/>
            </w:r>
          </w:p>
          <w:p w:rsidR="0028062C" w:rsidRDefault="0028062C" w:rsidP="0028062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Перевод потребителей на закрытую систему ГВС экономически не целесообразен и оказывает негативное влияние на тарифные последствия для потребителей.</w:t>
            </w:r>
          </w:p>
        </w:tc>
      </w:tr>
      <w:tr w:rsidR="0028062C">
        <w:tc>
          <w:tcPr>
            <w:tcW w:w="5000" w:type="pct"/>
            <w:gridSpan w:val="4"/>
            <w:shd w:val="clear" w:color="auto" w:fill="auto"/>
          </w:tcPr>
          <w:p w:rsidR="0028062C" w:rsidRDefault="0028062C" w:rsidP="0028062C">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ПСТ.ОМ.69-40.011.000</w:t>
            </w:r>
          </w:p>
          <w:p w:rsidR="0028062C" w:rsidRDefault="0028062C" w:rsidP="0028062C">
            <w:pPr>
              <w:spacing w:after="0" w:line="276" w:lineRule="auto"/>
              <w:jc w:val="both"/>
              <w:rPr>
                <w:rFonts w:ascii="Times New Roman" w:hAnsi="Times New Roman" w:cs="Times New Roman"/>
                <w:sz w:val="24"/>
                <w:szCs w:val="24"/>
              </w:rPr>
            </w:pPr>
            <w:r>
              <w:rPr>
                <w:rFonts w:ascii="Times New Roman" w:hAnsi="Times New Roman" w:cs="Times New Roman"/>
                <w:b/>
                <w:sz w:val="24"/>
                <w:szCs w:val="24"/>
              </w:rPr>
              <w:t>Книга 11. Оценка надежности теплоснабжения</w:t>
            </w:r>
          </w:p>
        </w:tc>
      </w:tr>
      <w:tr w:rsidR="0028062C">
        <w:tc>
          <w:tcPr>
            <w:tcW w:w="226" w:type="pct"/>
            <w:shd w:val="clear" w:color="auto" w:fill="auto"/>
          </w:tcPr>
          <w:p w:rsidR="0028062C" w:rsidRDefault="005C72D4" w:rsidP="0028062C">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74</w:t>
            </w:r>
          </w:p>
        </w:tc>
        <w:tc>
          <w:tcPr>
            <w:tcW w:w="1003" w:type="pct"/>
            <w:shd w:val="clear" w:color="auto" w:fill="auto"/>
          </w:tcPr>
          <w:p w:rsidR="0028062C" w:rsidRDefault="0028062C" w:rsidP="0028062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ПСТ.ОМ.69-40.011.000</w:t>
            </w:r>
          </w:p>
        </w:tc>
        <w:tc>
          <w:tcPr>
            <w:tcW w:w="1914" w:type="pct"/>
            <w:shd w:val="clear" w:color="auto" w:fill="auto"/>
          </w:tcPr>
          <w:p w:rsidR="0028062C" w:rsidRDefault="0028062C" w:rsidP="0028062C">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КНИГА 11. ОЦЕНКА НАДЕЖНОСТИ ТЕПЛОСНАБЖЕНИЯ</w:t>
            </w:r>
          </w:p>
          <w:p w:rsidR="0028062C" w:rsidRDefault="0028062C" w:rsidP="0028062C">
            <w:pPr>
              <w:spacing w:after="0" w:line="276" w:lineRule="auto"/>
              <w:jc w:val="both"/>
              <w:rPr>
                <w:rFonts w:ascii="Times New Roman" w:eastAsia="Calibri" w:hAnsi="Times New Roman" w:cs="Times New Roman"/>
                <w:sz w:val="24"/>
                <w:szCs w:val="24"/>
              </w:rPr>
            </w:pPr>
          </w:p>
          <w:p w:rsidR="0028062C" w:rsidRDefault="0028062C" w:rsidP="0028062C">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Результаты обработки данных по отказам участков тепловых сетей, сред-ней частоты отказов (поток отказов) участков тепловых сетей в каждой системе теплоснабжения существующее положение и с учетом поэтапной в период с 2025 по 2039 год реконструкции участков тепловых сетей, представлены в столбце 8 табл. 1.1, 1.3 Приложения Главы 11 (в электронном виде).</w:t>
            </w:r>
          </w:p>
        </w:tc>
        <w:tc>
          <w:tcPr>
            <w:tcW w:w="1857" w:type="pct"/>
            <w:shd w:val="clear" w:color="auto" w:fill="auto"/>
          </w:tcPr>
          <w:p w:rsidR="0028062C" w:rsidRDefault="0028062C" w:rsidP="0028062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В представленной главе отсутствуют материалы необходимые к проработке в соответствии с п.45 ППРФ № 154. </w:t>
            </w:r>
          </w:p>
          <w:p w:rsidR="0028062C" w:rsidRDefault="0028062C" w:rsidP="0028062C">
            <w:pPr>
              <w:spacing w:after="0" w:line="276" w:lineRule="auto"/>
              <w:jc w:val="both"/>
              <w:rPr>
                <w:rFonts w:ascii="Times New Roman" w:hAnsi="Times New Roman" w:cs="Times New Roman"/>
                <w:sz w:val="24"/>
                <w:szCs w:val="24"/>
              </w:rPr>
            </w:pPr>
          </w:p>
          <w:p w:rsidR="0028062C" w:rsidRDefault="0028062C" w:rsidP="0028062C">
            <w:pPr>
              <w:spacing w:after="0" w:line="276" w:lineRule="auto"/>
              <w:jc w:val="both"/>
              <w:rPr>
                <w:rFonts w:ascii="Times New Roman" w:hAnsi="Times New Roman" w:cs="Times New Roman"/>
                <w:i/>
                <w:sz w:val="20"/>
                <w:szCs w:val="24"/>
              </w:rPr>
            </w:pPr>
            <w:r>
              <w:rPr>
                <w:rFonts w:ascii="Times New Roman" w:hAnsi="Times New Roman" w:cs="Times New Roman"/>
                <w:i/>
                <w:sz w:val="20"/>
                <w:szCs w:val="24"/>
              </w:rPr>
              <w:t>45. Часть 9 "Надежность теплоснабжения" главы 1 содержит описание и значения показателей, определяемых в соответствии с методическими указаниями по разработке схем теплоснабжения, и иные сведения, в том числе:</w:t>
            </w:r>
          </w:p>
          <w:p w:rsidR="0028062C" w:rsidRDefault="0028062C" w:rsidP="0028062C">
            <w:pPr>
              <w:spacing w:after="0" w:line="276" w:lineRule="auto"/>
              <w:jc w:val="both"/>
              <w:rPr>
                <w:rFonts w:ascii="Times New Roman" w:hAnsi="Times New Roman" w:cs="Times New Roman"/>
                <w:i/>
                <w:sz w:val="20"/>
                <w:szCs w:val="24"/>
              </w:rPr>
            </w:pPr>
            <w:r>
              <w:rPr>
                <w:rFonts w:ascii="Times New Roman" w:hAnsi="Times New Roman" w:cs="Times New Roman"/>
                <w:i/>
                <w:sz w:val="20"/>
                <w:szCs w:val="24"/>
              </w:rPr>
              <w:t>а) поток отказов (частота отказов) участков тепловых сетей;</w:t>
            </w:r>
          </w:p>
          <w:p w:rsidR="0028062C" w:rsidRDefault="0028062C" w:rsidP="0028062C">
            <w:pPr>
              <w:spacing w:after="0" w:line="276" w:lineRule="auto"/>
              <w:jc w:val="both"/>
              <w:rPr>
                <w:rFonts w:ascii="Times New Roman" w:hAnsi="Times New Roman" w:cs="Times New Roman"/>
                <w:i/>
                <w:sz w:val="20"/>
                <w:szCs w:val="24"/>
              </w:rPr>
            </w:pPr>
            <w:r>
              <w:rPr>
                <w:rFonts w:ascii="Times New Roman" w:hAnsi="Times New Roman" w:cs="Times New Roman"/>
                <w:i/>
                <w:sz w:val="20"/>
                <w:szCs w:val="24"/>
              </w:rPr>
              <w:t>б) частота отключений потребителей;</w:t>
            </w:r>
          </w:p>
          <w:p w:rsidR="0028062C" w:rsidRDefault="0028062C" w:rsidP="0028062C">
            <w:pPr>
              <w:spacing w:after="0" w:line="276" w:lineRule="auto"/>
              <w:jc w:val="both"/>
              <w:rPr>
                <w:rFonts w:ascii="Times New Roman" w:hAnsi="Times New Roman" w:cs="Times New Roman"/>
                <w:i/>
                <w:sz w:val="20"/>
                <w:szCs w:val="24"/>
              </w:rPr>
            </w:pPr>
            <w:r>
              <w:rPr>
                <w:rFonts w:ascii="Times New Roman" w:hAnsi="Times New Roman" w:cs="Times New Roman"/>
                <w:i/>
                <w:sz w:val="20"/>
                <w:szCs w:val="24"/>
              </w:rPr>
              <w:t>в) поток (частота) и время восстановления теплоснабжения потребителей после отключений;</w:t>
            </w:r>
          </w:p>
          <w:p w:rsidR="0028062C" w:rsidRDefault="0028062C" w:rsidP="0028062C">
            <w:pPr>
              <w:spacing w:after="0" w:line="276" w:lineRule="auto"/>
              <w:jc w:val="both"/>
              <w:rPr>
                <w:rFonts w:ascii="Times New Roman" w:hAnsi="Times New Roman" w:cs="Times New Roman"/>
                <w:i/>
                <w:sz w:val="20"/>
                <w:szCs w:val="24"/>
              </w:rPr>
            </w:pPr>
            <w:r>
              <w:rPr>
                <w:rFonts w:ascii="Times New Roman" w:hAnsi="Times New Roman" w:cs="Times New Roman"/>
                <w:i/>
                <w:sz w:val="20"/>
                <w:szCs w:val="24"/>
              </w:rPr>
              <w:t>г) графические материалы (карты-схемы тепловых сетей и зон ненормативной надежности и безопасности теплоснабжения);</w:t>
            </w:r>
          </w:p>
          <w:p w:rsidR="0028062C" w:rsidRDefault="0028062C" w:rsidP="0028062C">
            <w:pPr>
              <w:spacing w:after="0" w:line="276" w:lineRule="auto"/>
              <w:jc w:val="both"/>
              <w:rPr>
                <w:rFonts w:ascii="Times New Roman" w:hAnsi="Times New Roman" w:cs="Times New Roman"/>
                <w:i/>
                <w:sz w:val="20"/>
                <w:szCs w:val="24"/>
              </w:rPr>
            </w:pPr>
            <w:r>
              <w:rPr>
                <w:rFonts w:ascii="Times New Roman" w:hAnsi="Times New Roman" w:cs="Times New Roman"/>
                <w:i/>
                <w:sz w:val="20"/>
                <w:szCs w:val="24"/>
              </w:rPr>
              <w:t xml:space="preserve">д) результаты анализа аварийных ситуаций при теплоснабжении, расследование причин которых осуществляется федеральным органом исполнительной власти, уполномоченным на осуществление федерального государственного энергетического надзора, в соответствии с Правилами расследования причин аварийных ситуаций при теплоснабжении, утвержденными постановлением Правительства Российской Федерации от 17 октября 2015 г. N 1114 "О расследовании причин аварийных ситуаций при </w:t>
            </w:r>
            <w:r>
              <w:rPr>
                <w:rFonts w:ascii="Times New Roman" w:hAnsi="Times New Roman" w:cs="Times New Roman"/>
                <w:i/>
                <w:sz w:val="20"/>
                <w:szCs w:val="24"/>
              </w:rPr>
              <w:lastRenderedPageBreak/>
              <w:t>теплоснабжении и о признании утратившими силу отдельных положений Правил расследования причин аварий в электроэнергетике";</w:t>
            </w:r>
          </w:p>
          <w:p w:rsidR="0028062C" w:rsidRDefault="0028062C" w:rsidP="0028062C">
            <w:pPr>
              <w:spacing w:after="0" w:line="276" w:lineRule="auto"/>
              <w:jc w:val="both"/>
              <w:rPr>
                <w:rFonts w:ascii="Times New Roman" w:hAnsi="Times New Roman" w:cs="Times New Roman"/>
                <w:i/>
                <w:sz w:val="20"/>
                <w:szCs w:val="24"/>
              </w:rPr>
            </w:pPr>
            <w:r>
              <w:rPr>
                <w:rFonts w:ascii="Times New Roman" w:hAnsi="Times New Roman" w:cs="Times New Roman"/>
                <w:i/>
                <w:sz w:val="20"/>
                <w:szCs w:val="24"/>
              </w:rPr>
              <w:t>е) результаты анализа времени восстановления теплоснабжения потребителей, отключенных в результате аварийных ситуаций при теплоснабжении, указанных в подпункте "д" настоящего пункта.</w:t>
            </w:r>
          </w:p>
          <w:p w:rsidR="0028062C" w:rsidRDefault="0028062C" w:rsidP="0028062C">
            <w:pPr>
              <w:spacing w:after="0" w:line="276" w:lineRule="auto"/>
              <w:jc w:val="both"/>
              <w:rPr>
                <w:rFonts w:ascii="Times New Roman" w:hAnsi="Times New Roman" w:cs="Times New Roman"/>
                <w:i/>
                <w:sz w:val="24"/>
                <w:szCs w:val="24"/>
              </w:rPr>
            </w:pPr>
          </w:p>
          <w:p w:rsidR="0028062C" w:rsidRDefault="0028062C" w:rsidP="0028062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Также нормативные требования не предусматривают возможность размещения указанных разделов в электронном виде. </w:t>
            </w:r>
          </w:p>
          <w:p w:rsidR="0028062C" w:rsidRDefault="0028062C" w:rsidP="0028062C">
            <w:pPr>
              <w:spacing w:after="0" w:line="276" w:lineRule="auto"/>
              <w:jc w:val="both"/>
              <w:rPr>
                <w:rFonts w:ascii="Times New Roman" w:hAnsi="Times New Roman" w:cs="Times New Roman"/>
                <w:b/>
                <w:sz w:val="24"/>
                <w:szCs w:val="24"/>
              </w:rPr>
            </w:pPr>
            <w:r>
              <w:rPr>
                <w:rFonts w:ascii="Times New Roman" w:hAnsi="Times New Roman" w:cs="Times New Roman"/>
                <w:sz w:val="24"/>
                <w:szCs w:val="24"/>
              </w:rPr>
              <w:t>Кроме того, и в электронном виде, расчёты не представлены.</w:t>
            </w:r>
            <w:r>
              <w:rPr>
                <w:rFonts w:ascii="Times New Roman" w:hAnsi="Times New Roman" w:cs="Times New Roman"/>
                <w:b/>
                <w:sz w:val="24"/>
                <w:szCs w:val="24"/>
              </w:rPr>
              <w:t xml:space="preserve"> </w:t>
            </w:r>
          </w:p>
          <w:p w:rsidR="0028062C" w:rsidRDefault="0028062C" w:rsidP="0028062C">
            <w:pPr>
              <w:spacing w:after="0" w:line="276" w:lineRule="auto"/>
              <w:jc w:val="both"/>
              <w:rPr>
                <w:rFonts w:ascii="Times New Roman" w:hAnsi="Times New Roman" w:cs="Times New Roman"/>
                <w:b/>
                <w:sz w:val="24"/>
                <w:szCs w:val="24"/>
              </w:rPr>
            </w:pPr>
            <w:r>
              <w:rPr>
                <w:rFonts w:ascii="Times New Roman" w:hAnsi="Times New Roman" w:cs="Times New Roman"/>
                <w:sz w:val="24"/>
                <w:szCs w:val="24"/>
              </w:rPr>
              <w:t>Необходимо разработать данную главу.</w:t>
            </w:r>
          </w:p>
        </w:tc>
      </w:tr>
      <w:tr w:rsidR="0028062C">
        <w:tc>
          <w:tcPr>
            <w:tcW w:w="5000" w:type="pct"/>
            <w:gridSpan w:val="4"/>
            <w:shd w:val="clear" w:color="auto" w:fill="auto"/>
          </w:tcPr>
          <w:p w:rsidR="0028062C" w:rsidRDefault="0028062C" w:rsidP="0028062C">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lastRenderedPageBreak/>
              <w:t>ПСТ.ОМ.69-40.012.000</w:t>
            </w:r>
          </w:p>
          <w:p w:rsidR="0028062C" w:rsidRDefault="0028062C" w:rsidP="0028062C">
            <w:pPr>
              <w:spacing w:after="0" w:line="276" w:lineRule="auto"/>
              <w:jc w:val="both"/>
              <w:rPr>
                <w:rFonts w:ascii="Times New Roman" w:hAnsi="Times New Roman" w:cs="Times New Roman"/>
                <w:sz w:val="24"/>
                <w:szCs w:val="24"/>
              </w:rPr>
            </w:pPr>
            <w:r>
              <w:rPr>
                <w:rFonts w:ascii="Times New Roman" w:hAnsi="Times New Roman" w:cs="Times New Roman"/>
                <w:b/>
                <w:sz w:val="24"/>
                <w:szCs w:val="24"/>
              </w:rPr>
              <w:t>Книга 12. Обоснование инвестиций в строительство, реконструкцию, техническое перевооружение и (или) модернизацию</w:t>
            </w:r>
          </w:p>
        </w:tc>
      </w:tr>
      <w:tr w:rsidR="0028062C">
        <w:tc>
          <w:tcPr>
            <w:tcW w:w="226" w:type="pct"/>
            <w:shd w:val="clear" w:color="auto" w:fill="auto"/>
          </w:tcPr>
          <w:p w:rsidR="0028062C" w:rsidRDefault="005C72D4" w:rsidP="0028062C">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75</w:t>
            </w:r>
          </w:p>
        </w:tc>
        <w:tc>
          <w:tcPr>
            <w:tcW w:w="1003" w:type="pct"/>
            <w:shd w:val="clear" w:color="auto" w:fill="auto"/>
          </w:tcPr>
          <w:p w:rsidR="0028062C" w:rsidRDefault="0028062C" w:rsidP="0028062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ПСТ.ОМ.69-40.012.000</w:t>
            </w:r>
          </w:p>
          <w:p w:rsidR="0028062C" w:rsidRDefault="0028062C" w:rsidP="0028062C">
            <w:pPr>
              <w:spacing w:after="0" w:line="276" w:lineRule="auto"/>
              <w:jc w:val="both"/>
              <w:rPr>
                <w:rFonts w:ascii="Times New Roman" w:hAnsi="Times New Roman" w:cs="Times New Roman"/>
                <w:sz w:val="24"/>
                <w:szCs w:val="24"/>
              </w:rPr>
            </w:pPr>
          </w:p>
        </w:tc>
        <w:tc>
          <w:tcPr>
            <w:tcW w:w="1914" w:type="pct"/>
            <w:shd w:val="clear" w:color="auto" w:fill="auto"/>
          </w:tcPr>
          <w:p w:rsidR="0028062C" w:rsidRDefault="0028062C" w:rsidP="0028062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Книга 12. Обоснование инвестиций в строительство, реконструкцию, техническое перевооружение и (или) модернизацию</w:t>
            </w:r>
          </w:p>
        </w:tc>
        <w:tc>
          <w:tcPr>
            <w:tcW w:w="1857" w:type="pct"/>
            <w:shd w:val="clear" w:color="auto" w:fill="auto"/>
          </w:tcPr>
          <w:p w:rsidR="005F7ADF" w:rsidRDefault="005F7ADF" w:rsidP="0028062C">
            <w:pPr>
              <w:spacing w:after="0" w:line="276" w:lineRule="auto"/>
              <w:jc w:val="both"/>
              <w:rPr>
                <w:rFonts w:ascii="Times New Roman" w:hAnsi="Times New Roman" w:cs="Times New Roman"/>
                <w:sz w:val="24"/>
                <w:szCs w:val="24"/>
              </w:rPr>
            </w:pPr>
            <w:r w:rsidRPr="005F7ADF">
              <w:rPr>
                <w:rFonts w:ascii="Times New Roman" w:hAnsi="Times New Roman" w:cs="Times New Roman"/>
                <w:sz w:val="24"/>
                <w:szCs w:val="24"/>
              </w:rPr>
              <w:t>Отсутствуют значения и обоснование удельной стоимости строительства/реконструкции</w:t>
            </w:r>
            <w:r>
              <w:rPr>
                <w:rFonts w:ascii="Times New Roman" w:hAnsi="Times New Roman" w:cs="Times New Roman"/>
                <w:sz w:val="24"/>
                <w:szCs w:val="24"/>
              </w:rPr>
              <w:t>.</w:t>
            </w:r>
          </w:p>
          <w:p w:rsidR="0028062C" w:rsidRDefault="0028062C" w:rsidP="0028062C">
            <w:pPr>
              <w:spacing w:after="0" w:line="276" w:lineRule="auto"/>
              <w:jc w:val="both"/>
              <w:rPr>
                <w:rFonts w:ascii="Times New Roman" w:eastAsia="Times New Roman" w:hAnsi="Times New Roman" w:cs="Times New Roman"/>
                <w:color w:val="000000"/>
                <w:sz w:val="24"/>
              </w:rPr>
            </w:pPr>
            <w:r>
              <w:rPr>
                <w:rFonts w:ascii="Times New Roman" w:hAnsi="Times New Roman" w:cs="Times New Roman"/>
                <w:sz w:val="24"/>
                <w:szCs w:val="24"/>
              </w:rPr>
              <w:t>Не приведены значения индексов-дефляторов, применяемых для расчета ценовых последствий.</w:t>
            </w:r>
            <w:r>
              <w:rPr>
                <w:rFonts w:ascii="Times New Roman" w:eastAsia="Times New Roman" w:hAnsi="Times New Roman" w:cs="Times New Roman"/>
                <w:color w:val="000000"/>
                <w:sz w:val="24"/>
              </w:rPr>
              <w:t xml:space="preserve"> </w:t>
            </w:r>
          </w:p>
        </w:tc>
      </w:tr>
      <w:tr w:rsidR="0028062C">
        <w:tc>
          <w:tcPr>
            <w:tcW w:w="226" w:type="pct"/>
            <w:shd w:val="clear" w:color="auto" w:fill="auto"/>
          </w:tcPr>
          <w:p w:rsidR="0028062C" w:rsidRDefault="005C72D4" w:rsidP="0028062C">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76</w:t>
            </w:r>
          </w:p>
        </w:tc>
        <w:tc>
          <w:tcPr>
            <w:tcW w:w="1003" w:type="pct"/>
            <w:shd w:val="clear" w:color="auto" w:fill="auto"/>
          </w:tcPr>
          <w:p w:rsidR="0028062C" w:rsidRDefault="0028062C" w:rsidP="0028062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ПСТ.ОМ.69-40.012.000</w:t>
            </w:r>
          </w:p>
          <w:p w:rsidR="0028062C" w:rsidRDefault="0028062C" w:rsidP="0028062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Стр.12</w:t>
            </w:r>
          </w:p>
        </w:tc>
        <w:tc>
          <w:tcPr>
            <w:tcW w:w="1914" w:type="pct"/>
            <w:shd w:val="clear" w:color="auto" w:fill="auto"/>
          </w:tcPr>
          <w:p w:rsidR="0028062C" w:rsidRDefault="0028062C" w:rsidP="0028062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Таблица 4.1 – Результаты оценки ценовых последствий</w:t>
            </w:r>
          </w:p>
        </w:tc>
        <w:tc>
          <w:tcPr>
            <w:tcW w:w="1857" w:type="pct"/>
            <w:shd w:val="clear" w:color="auto" w:fill="auto"/>
          </w:tcPr>
          <w:p w:rsidR="0028062C" w:rsidRDefault="0028062C" w:rsidP="0028062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Результат расчета представленные в таблице 4.1 некорректны. Тарифно-балансовая модель не предоставлена. Расчетный тариф с инвестиционной составляющей за счет кредитных средств практически не отличается от тарифа с инвестиционной составляющей за счет федерального бюджета. Необходимо пояснение. (для справки: при инвестициях кредитных средств только в источники теплоснабжения, необходимо существенное увеличение тарифа (как минимум (при кредите в </w:t>
            </w:r>
            <w:r>
              <w:rPr>
                <w:rFonts w:ascii="Times New Roman" w:hAnsi="Times New Roman" w:cs="Times New Roman"/>
                <w:sz w:val="24"/>
                <w:szCs w:val="24"/>
              </w:rPr>
              <w:lastRenderedPageBreak/>
              <w:t>16%)) на 131 руб./Гкал в 2026 , 1447 руб./Гкал в 2027 г. и т.д).</w:t>
            </w:r>
          </w:p>
        </w:tc>
      </w:tr>
      <w:tr w:rsidR="0028062C">
        <w:tc>
          <w:tcPr>
            <w:tcW w:w="5000" w:type="pct"/>
            <w:gridSpan w:val="4"/>
            <w:shd w:val="clear" w:color="auto" w:fill="auto"/>
          </w:tcPr>
          <w:p w:rsidR="0028062C" w:rsidRDefault="0028062C" w:rsidP="0028062C">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lastRenderedPageBreak/>
              <w:t>ПСТ.ОМ.69-40.014.000</w:t>
            </w:r>
          </w:p>
          <w:p w:rsidR="0028062C" w:rsidRDefault="0028062C" w:rsidP="0028062C">
            <w:pPr>
              <w:spacing w:after="0" w:line="276" w:lineRule="auto"/>
              <w:jc w:val="both"/>
              <w:rPr>
                <w:rFonts w:ascii="Times New Roman" w:hAnsi="Times New Roman" w:cs="Times New Roman"/>
                <w:sz w:val="24"/>
                <w:szCs w:val="24"/>
              </w:rPr>
            </w:pPr>
            <w:r>
              <w:rPr>
                <w:rFonts w:ascii="Times New Roman" w:hAnsi="Times New Roman" w:cs="Times New Roman"/>
                <w:b/>
                <w:sz w:val="24"/>
                <w:szCs w:val="24"/>
              </w:rPr>
              <w:t>Книга 14. Ценовые (тарифные) последствия</w:t>
            </w:r>
          </w:p>
        </w:tc>
      </w:tr>
      <w:tr w:rsidR="0028062C">
        <w:tc>
          <w:tcPr>
            <w:tcW w:w="226" w:type="pct"/>
            <w:shd w:val="clear" w:color="auto" w:fill="auto"/>
          </w:tcPr>
          <w:p w:rsidR="0028062C" w:rsidRDefault="005C72D4" w:rsidP="0028062C">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77</w:t>
            </w:r>
          </w:p>
        </w:tc>
        <w:tc>
          <w:tcPr>
            <w:tcW w:w="1003" w:type="pct"/>
            <w:shd w:val="clear" w:color="auto" w:fill="auto"/>
          </w:tcPr>
          <w:p w:rsidR="0028062C" w:rsidRDefault="0028062C" w:rsidP="0028062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ПСТ.ОМ.69-40.014.000</w:t>
            </w:r>
          </w:p>
        </w:tc>
        <w:tc>
          <w:tcPr>
            <w:tcW w:w="1914" w:type="pct"/>
            <w:shd w:val="clear" w:color="auto" w:fill="auto"/>
          </w:tcPr>
          <w:p w:rsidR="0028062C" w:rsidRDefault="0028062C" w:rsidP="0028062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Книга 14. Ценовые (тарифные) последствия</w:t>
            </w:r>
          </w:p>
        </w:tc>
        <w:tc>
          <w:tcPr>
            <w:tcW w:w="1857" w:type="pct"/>
            <w:shd w:val="clear" w:color="auto" w:fill="auto"/>
          </w:tcPr>
          <w:p w:rsidR="0028062C" w:rsidRDefault="0028062C" w:rsidP="0028062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Разработанный документ не соответствует методическим указанием, тарифно-балансовая модель разработана только для ЕТО-1 (ООО “Тверская генерация”). Согласно Методическим указаниям № 212 тарифно-балансовые расчетные модели теплоснабжения потребителей разрабатываются по каждой ЕТО.</w:t>
            </w:r>
          </w:p>
        </w:tc>
      </w:tr>
      <w:tr w:rsidR="0028062C">
        <w:tc>
          <w:tcPr>
            <w:tcW w:w="226" w:type="pct"/>
            <w:shd w:val="clear" w:color="auto" w:fill="auto"/>
          </w:tcPr>
          <w:p w:rsidR="0028062C" w:rsidRDefault="005C72D4" w:rsidP="0028062C">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78</w:t>
            </w:r>
          </w:p>
        </w:tc>
        <w:tc>
          <w:tcPr>
            <w:tcW w:w="1003" w:type="pct"/>
            <w:shd w:val="clear" w:color="auto" w:fill="auto"/>
          </w:tcPr>
          <w:p w:rsidR="0028062C" w:rsidRDefault="0028062C" w:rsidP="0028062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ПСТ.ОМ.69-40.014.000</w:t>
            </w:r>
          </w:p>
          <w:p w:rsidR="0028062C" w:rsidRDefault="0028062C" w:rsidP="0028062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Стр.6</w:t>
            </w:r>
          </w:p>
        </w:tc>
        <w:tc>
          <w:tcPr>
            <w:tcW w:w="1914" w:type="pct"/>
            <w:shd w:val="clear" w:color="auto" w:fill="auto"/>
          </w:tcPr>
          <w:p w:rsidR="0028062C" w:rsidRDefault="0028062C" w:rsidP="0028062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Таблица 1.1 – Тарифно-балансовая расчетная модель теплоснабжения ООО «Тверская генерация»</w:t>
            </w:r>
          </w:p>
        </w:tc>
        <w:tc>
          <w:tcPr>
            <w:tcW w:w="1857" w:type="pct"/>
            <w:shd w:val="clear" w:color="auto" w:fill="auto"/>
          </w:tcPr>
          <w:p w:rsidR="0028062C" w:rsidRDefault="0028062C" w:rsidP="0028062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Нет никакого описания для каких условий произведён расчет ценовых последствий для ООО «Тверская генерация». Судя по расчету таблицы 1.1 показан расчет с инвестициями за счет бюджетных средств. Расчет не верен, так как на основные средства, построенные за бюджетные средства, амортизация не начисляется. Необходимо скорректировать расчет и дать краткое описание источников финансирования. </w:t>
            </w:r>
          </w:p>
          <w:p w:rsidR="0028062C" w:rsidRDefault="0028062C" w:rsidP="0028062C">
            <w:pPr>
              <w:spacing w:after="0" w:line="276" w:lineRule="auto"/>
              <w:jc w:val="both"/>
              <w:rPr>
                <w:rFonts w:ascii="Times New Roman" w:hAnsi="Times New Roman" w:cs="Times New Roman"/>
                <w:color w:val="FF0000"/>
                <w:sz w:val="24"/>
                <w:szCs w:val="24"/>
              </w:rPr>
            </w:pPr>
            <w:r>
              <w:rPr>
                <w:rFonts w:ascii="Times New Roman" w:hAnsi="Times New Roman" w:cs="Times New Roman"/>
                <w:sz w:val="24"/>
                <w:szCs w:val="24"/>
              </w:rPr>
              <w:t xml:space="preserve">Также необходимо пояснить, каким образом обеспечивается </w:t>
            </w:r>
            <w:r w:rsidRPr="00612DDB">
              <w:rPr>
                <w:rFonts w:ascii="Times New Roman" w:hAnsi="Times New Roman" w:cs="Times New Roman"/>
                <w:sz w:val="24"/>
                <w:szCs w:val="24"/>
              </w:rPr>
              <w:t>сокращения тепловых потерь до уровня в 14,9% к 2030 году и его постоянное значение в дальнейшей перспективе, т.е. после 2030 года реализация мероприятий по реконструкции тепловых сетей не предусматривается?</w:t>
            </w:r>
          </w:p>
        </w:tc>
      </w:tr>
      <w:tr w:rsidR="0028062C">
        <w:tc>
          <w:tcPr>
            <w:tcW w:w="226" w:type="pct"/>
            <w:shd w:val="clear" w:color="auto" w:fill="auto"/>
          </w:tcPr>
          <w:p w:rsidR="0028062C" w:rsidRDefault="005C72D4" w:rsidP="0028062C">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79</w:t>
            </w:r>
          </w:p>
        </w:tc>
        <w:tc>
          <w:tcPr>
            <w:tcW w:w="1003" w:type="pct"/>
            <w:shd w:val="clear" w:color="auto" w:fill="auto"/>
          </w:tcPr>
          <w:p w:rsidR="0028062C" w:rsidRDefault="0028062C" w:rsidP="0028062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ПСТ.ОМ.69-40.014.000</w:t>
            </w:r>
          </w:p>
          <w:p w:rsidR="0028062C" w:rsidRDefault="0028062C" w:rsidP="0028062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Стр.6</w:t>
            </w:r>
          </w:p>
        </w:tc>
        <w:tc>
          <w:tcPr>
            <w:tcW w:w="1914" w:type="pct"/>
            <w:shd w:val="clear" w:color="auto" w:fill="auto"/>
          </w:tcPr>
          <w:p w:rsidR="0028062C" w:rsidRDefault="0028062C" w:rsidP="0028062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Таблица 1.1 – Тарифно-балансовая расчетная модель теплоснабжения ООО «Тверская генерация»</w:t>
            </w:r>
          </w:p>
        </w:tc>
        <w:tc>
          <w:tcPr>
            <w:tcW w:w="1857" w:type="pct"/>
            <w:shd w:val="clear" w:color="auto" w:fill="auto"/>
          </w:tcPr>
          <w:p w:rsidR="0028062C" w:rsidRDefault="0028062C" w:rsidP="0028062C">
            <w:pPr>
              <w:spacing w:after="0" w:line="276" w:lineRule="auto"/>
              <w:jc w:val="both"/>
              <w:rPr>
                <w:rFonts w:ascii="Times New Roman" w:hAnsi="Times New Roman" w:cs="Times New Roman"/>
                <w:color w:val="FF0000"/>
                <w:sz w:val="24"/>
                <w:szCs w:val="24"/>
              </w:rPr>
            </w:pPr>
            <w:r>
              <w:rPr>
                <w:rFonts w:ascii="Times New Roman" w:hAnsi="Times New Roman" w:cs="Times New Roman"/>
                <w:sz w:val="24"/>
                <w:szCs w:val="24"/>
              </w:rPr>
              <w:t xml:space="preserve">Необходимо уточнить для какого сценария, представлена указанная ТБМ. Рекомендованный к реализации в мастер-плане сценарий не предусматривает вывод электрических мощностей в период после 2030 года </w:t>
            </w:r>
            <w:r w:rsidRPr="00612DDB">
              <w:rPr>
                <w:rFonts w:ascii="Times New Roman" w:hAnsi="Times New Roman" w:cs="Times New Roman"/>
                <w:sz w:val="24"/>
                <w:szCs w:val="24"/>
              </w:rPr>
              <w:t xml:space="preserve">(значения установленной </w:t>
            </w:r>
            <w:r w:rsidRPr="00612DDB">
              <w:rPr>
                <w:rFonts w:ascii="Times New Roman" w:hAnsi="Times New Roman" w:cs="Times New Roman"/>
                <w:sz w:val="24"/>
                <w:szCs w:val="24"/>
              </w:rPr>
              <w:lastRenderedPageBreak/>
              <w:t>электрической мощности с 2030 года в таблице отсутствуют).</w:t>
            </w:r>
            <w:r>
              <w:rPr>
                <w:rFonts w:ascii="Times New Roman" w:hAnsi="Times New Roman" w:cs="Times New Roman"/>
                <w:color w:val="FF0000"/>
                <w:sz w:val="24"/>
                <w:szCs w:val="24"/>
              </w:rPr>
              <w:t xml:space="preserve"> </w:t>
            </w:r>
          </w:p>
        </w:tc>
      </w:tr>
      <w:tr w:rsidR="0028062C">
        <w:tc>
          <w:tcPr>
            <w:tcW w:w="226" w:type="pct"/>
            <w:shd w:val="clear" w:color="auto" w:fill="auto"/>
          </w:tcPr>
          <w:p w:rsidR="0028062C" w:rsidRDefault="005C72D4" w:rsidP="0028062C">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80</w:t>
            </w:r>
          </w:p>
        </w:tc>
        <w:tc>
          <w:tcPr>
            <w:tcW w:w="1003" w:type="pct"/>
            <w:shd w:val="clear" w:color="auto" w:fill="auto"/>
          </w:tcPr>
          <w:p w:rsidR="0028062C" w:rsidRDefault="0028062C" w:rsidP="0028062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ПСТ.ОМ.69-40.014.000</w:t>
            </w:r>
          </w:p>
          <w:p w:rsidR="0028062C" w:rsidRDefault="0028062C" w:rsidP="0028062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Стр.8</w:t>
            </w:r>
          </w:p>
        </w:tc>
        <w:tc>
          <w:tcPr>
            <w:tcW w:w="1914" w:type="pct"/>
            <w:shd w:val="clear" w:color="auto" w:fill="auto"/>
          </w:tcPr>
          <w:p w:rsidR="0028062C" w:rsidRDefault="0028062C" w:rsidP="0028062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Оценки ценовых (тарифных) последствий при реализации проектов схемы теплоснабжения на основании разработанных тарифно-балансовых моделей произведена в п. 12.4 Главы 12 настоящей схемы теплоснабжения.</w:t>
            </w:r>
          </w:p>
        </w:tc>
        <w:tc>
          <w:tcPr>
            <w:tcW w:w="1857" w:type="pct"/>
            <w:shd w:val="clear" w:color="auto" w:fill="auto"/>
          </w:tcPr>
          <w:p w:rsidR="0028062C" w:rsidRDefault="0028062C" w:rsidP="0028062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В разделе 3 дана ссылка на несуществующий пункт в Главе 12. Необходимо в разделе 3 привести результаты оценки ценовых (тарифных) последствий реализации проектов схемы теплоснабжения на основании разработанных тарифно-балансовых моделей по каждой ЕТО.</w:t>
            </w:r>
          </w:p>
        </w:tc>
      </w:tr>
      <w:tr w:rsidR="0028062C">
        <w:tc>
          <w:tcPr>
            <w:tcW w:w="5000" w:type="pct"/>
            <w:gridSpan w:val="4"/>
            <w:shd w:val="clear" w:color="auto" w:fill="auto"/>
          </w:tcPr>
          <w:p w:rsidR="0028062C" w:rsidRDefault="0028062C" w:rsidP="0028062C">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ПСТ.ОМ.69-40.015.000</w:t>
            </w:r>
          </w:p>
          <w:p w:rsidR="0028062C" w:rsidRDefault="0028062C" w:rsidP="0028062C">
            <w:pPr>
              <w:spacing w:after="0" w:line="276" w:lineRule="auto"/>
              <w:jc w:val="both"/>
              <w:rPr>
                <w:rFonts w:ascii="Times New Roman" w:hAnsi="Times New Roman" w:cs="Times New Roman"/>
                <w:sz w:val="24"/>
                <w:szCs w:val="24"/>
              </w:rPr>
            </w:pPr>
            <w:r>
              <w:rPr>
                <w:rFonts w:ascii="Times New Roman" w:hAnsi="Times New Roman" w:cs="Times New Roman"/>
                <w:b/>
                <w:sz w:val="24"/>
                <w:szCs w:val="24"/>
              </w:rPr>
              <w:t>Книга 15. Реестр единых теплоснабжающих организаций</w:t>
            </w:r>
          </w:p>
        </w:tc>
      </w:tr>
      <w:tr w:rsidR="0028062C">
        <w:tc>
          <w:tcPr>
            <w:tcW w:w="226" w:type="pct"/>
            <w:shd w:val="clear" w:color="auto" w:fill="auto"/>
          </w:tcPr>
          <w:p w:rsidR="0028062C" w:rsidRDefault="005C72D4" w:rsidP="0028062C">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81</w:t>
            </w:r>
          </w:p>
        </w:tc>
        <w:tc>
          <w:tcPr>
            <w:tcW w:w="1003" w:type="pct"/>
            <w:shd w:val="clear" w:color="auto" w:fill="auto"/>
          </w:tcPr>
          <w:p w:rsidR="0028062C" w:rsidRDefault="0028062C" w:rsidP="0028062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ПСТ.ОМ.69-40.015.000</w:t>
            </w:r>
          </w:p>
          <w:p w:rsidR="0028062C" w:rsidRDefault="0028062C" w:rsidP="0028062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Стр.11</w:t>
            </w:r>
          </w:p>
        </w:tc>
        <w:tc>
          <w:tcPr>
            <w:tcW w:w="1914" w:type="pct"/>
            <w:shd w:val="clear" w:color="auto" w:fill="auto"/>
          </w:tcPr>
          <w:p w:rsidR="0028062C" w:rsidRDefault="0028062C" w:rsidP="0028062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Таблица 2.1 – Утвержденные ЕТО в системах теплоснабжения на территории г. Твери в соответствии с утвержденной Схемой теп-лоснабжения (форма П49.1 Методических указаний)</w:t>
            </w:r>
          </w:p>
        </w:tc>
        <w:tc>
          <w:tcPr>
            <w:tcW w:w="1857" w:type="pct"/>
            <w:shd w:val="clear" w:color="auto" w:fill="auto"/>
          </w:tcPr>
          <w:p w:rsidR="0028062C" w:rsidRDefault="0028062C" w:rsidP="0028062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Реестр ЕТО, приведенный в Таблице 2.1 не соответствует реестру ЕТО утвержденной схемы теплоснабжение (постановление № 367 Администрации г. Твери от 14.06.2023 «Об утверждении актуализированной схемы теплоснабжения в административных границах муниципального образования городского округа город Тверь до 2028 года по состоянию на 2023 год») (в соответствии с п. 14 ПП РФ № 154)</w:t>
            </w:r>
          </w:p>
        </w:tc>
      </w:tr>
      <w:tr w:rsidR="0028062C">
        <w:tc>
          <w:tcPr>
            <w:tcW w:w="226" w:type="pct"/>
            <w:shd w:val="clear" w:color="auto" w:fill="auto"/>
          </w:tcPr>
          <w:p w:rsidR="0028062C" w:rsidRDefault="005C72D4" w:rsidP="0028062C">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82</w:t>
            </w:r>
          </w:p>
        </w:tc>
        <w:tc>
          <w:tcPr>
            <w:tcW w:w="1003" w:type="pct"/>
            <w:shd w:val="clear" w:color="auto" w:fill="auto"/>
          </w:tcPr>
          <w:p w:rsidR="0028062C" w:rsidRDefault="0028062C" w:rsidP="0028062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ПСТ.ОМ.69-40.015.000</w:t>
            </w:r>
          </w:p>
          <w:p w:rsidR="0028062C" w:rsidRDefault="0028062C" w:rsidP="0028062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Стр.11</w:t>
            </w:r>
          </w:p>
        </w:tc>
        <w:tc>
          <w:tcPr>
            <w:tcW w:w="1914" w:type="pct"/>
            <w:shd w:val="clear" w:color="auto" w:fill="auto"/>
          </w:tcPr>
          <w:p w:rsidR="0028062C" w:rsidRDefault="0028062C" w:rsidP="0028062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Таблица 2.1 – Утвержденные ЕТО в системах теплоснабжения на территории г. Твери в соответствии с утвержденной Схемой теп-лоснабжения (форма П49.1 Методических указаний)</w:t>
            </w:r>
          </w:p>
        </w:tc>
        <w:tc>
          <w:tcPr>
            <w:tcW w:w="1857" w:type="pct"/>
            <w:shd w:val="clear" w:color="auto" w:fill="auto"/>
          </w:tcPr>
          <w:p w:rsidR="0028062C" w:rsidRDefault="0028062C" w:rsidP="0028062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В таблице 2.1 заголовок последнего столбца «Основание для присвоения статуса ЕТО (на момент утверждения Схемы теплоснабжения в 2024 году)» необходимо изменить, так как в 2024 году схема теплоснабжения не утверждена.</w:t>
            </w:r>
          </w:p>
        </w:tc>
      </w:tr>
      <w:tr w:rsidR="0028062C">
        <w:tc>
          <w:tcPr>
            <w:tcW w:w="226" w:type="pct"/>
            <w:shd w:val="clear" w:color="auto" w:fill="auto"/>
          </w:tcPr>
          <w:p w:rsidR="0028062C" w:rsidRDefault="005C72D4" w:rsidP="0028062C">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83</w:t>
            </w:r>
          </w:p>
        </w:tc>
        <w:tc>
          <w:tcPr>
            <w:tcW w:w="1003" w:type="pct"/>
            <w:shd w:val="clear" w:color="auto" w:fill="auto"/>
          </w:tcPr>
          <w:p w:rsidR="0028062C" w:rsidRDefault="0028062C" w:rsidP="0028062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ПСТ.ОМ.69-40.015.000</w:t>
            </w:r>
          </w:p>
          <w:p w:rsidR="0028062C" w:rsidRDefault="0028062C" w:rsidP="0028062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Стр.11</w:t>
            </w:r>
          </w:p>
        </w:tc>
        <w:tc>
          <w:tcPr>
            <w:tcW w:w="1914" w:type="pct"/>
            <w:shd w:val="clear" w:color="auto" w:fill="auto"/>
          </w:tcPr>
          <w:p w:rsidR="0028062C" w:rsidRDefault="0028062C" w:rsidP="0028062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Таблица 2.1 – Утвержденные ЕТО в системах теплоснабжения на территории г. Твери в соответствии с утвержденной Схемой теп-лоснабжения (форма П49.1 Методических указаний)</w:t>
            </w:r>
          </w:p>
        </w:tc>
        <w:tc>
          <w:tcPr>
            <w:tcW w:w="1857" w:type="pct"/>
            <w:shd w:val="clear" w:color="auto" w:fill="auto"/>
          </w:tcPr>
          <w:p w:rsidR="0028062C" w:rsidRDefault="0028062C" w:rsidP="0028062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В таблице 2.1, начиная с системы теплоснабжения №20 перепутаны местами 2 и 3 столбцы. Необходимо привести в соответствие.</w:t>
            </w:r>
          </w:p>
        </w:tc>
      </w:tr>
      <w:tr w:rsidR="0028062C">
        <w:tc>
          <w:tcPr>
            <w:tcW w:w="226" w:type="pct"/>
            <w:shd w:val="clear" w:color="auto" w:fill="auto"/>
          </w:tcPr>
          <w:p w:rsidR="0028062C" w:rsidRDefault="005C72D4" w:rsidP="0028062C">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84</w:t>
            </w:r>
          </w:p>
        </w:tc>
        <w:tc>
          <w:tcPr>
            <w:tcW w:w="1003" w:type="pct"/>
            <w:shd w:val="clear" w:color="auto" w:fill="auto"/>
          </w:tcPr>
          <w:p w:rsidR="0028062C" w:rsidRDefault="0028062C" w:rsidP="0028062C">
            <w:pPr>
              <w:spacing w:after="0" w:line="276" w:lineRule="auto"/>
              <w:jc w:val="both"/>
              <w:rPr>
                <w:rFonts w:ascii="Times New Roman" w:hAnsi="Times New Roman" w:cs="Times New Roman"/>
                <w:sz w:val="24"/>
                <w:szCs w:val="24"/>
              </w:rPr>
            </w:pPr>
          </w:p>
        </w:tc>
        <w:tc>
          <w:tcPr>
            <w:tcW w:w="1914" w:type="pct"/>
            <w:shd w:val="clear" w:color="auto" w:fill="auto"/>
          </w:tcPr>
          <w:p w:rsidR="0028062C" w:rsidRDefault="0028062C" w:rsidP="0028062C">
            <w:pPr>
              <w:spacing w:after="0" w:line="276" w:lineRule="auto"/>
              <w:jc w:val="both"/>
              <w:rPr>
                <w:rFonts w:ascii="Times New Roman" w:hAnsi="Times New Roman" w:cs="Times New Roman"/>
                <w:sz w:val="24"/>
                <w:szCs w:val="24"/>
              </w:rPr>
            </w:pPr>
          </w:p>
        </w:tc>
        <w:tc>
          <w:tcPr>
            <w:tcW w:w="1857" w:type="pct"/>
            <w:shd w:val="clear" w:color="auto" w:fill="auto"/>
          </w:tcPr>
          <w:p w:rsidR="0028062C" w:rsidRDefault="0028062C" w:rsidP="0028062C">
            <w:pPr>
              <w:spacing w:after="0" w:line="276" w:lineRule="auto"/>
              <w:jc w:val="both"/>
              <w:rPr>
                <w:rFonts w:ascii="Times New Roman" w:hAnsi="Times New Roman" w:cs="Times New Roman"/>
                <w:sz w:val="24"/>
                <w:szCs w:val="24"/>
              </w:rPr>
            </w:pPr>
            <w:r>
              <w:rPr>
                <w:rFonts w:ascii="Times New Roman" w:eastAsia="Times New Roman" w:hAnsi="Times New Roman" w:cs="Times New Roman"/>
                <w:sz w:val="24"/>
              </w:rPr>
              <w:t>Не приведена таблица 49.2 «Анализ изменений в границах систем теплоснабжения и утвержденных зон деятельности ЕТО в поселении, муниципальном округе, городском округе, городе федерального значения». Необходимо документ дополнить таблицей где указать все изменения относительного утвержденного реестра ЕТО по каждой системе теплоснабжения (подробное описание всех изменений).</w:t>
            </w:r>
          </w:p>
        </w:tc>
      </w:tr>
      <w:tr w:rsidR="0028062C">
        <w:tc>
          <w:tcPr>
            <w:tcW w:w="226" w:type="pct"/>
            <w:shd w:val="clear" w:color="auto" w:fill="auto"/>
          </w:tcPr>
          <w:p w:rsidR="0028062C" w:rsidRDefault="005C72D4" w:rsidP="0028062C">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85</w:t>
            </w:r>
          </w:p>
        </w:tc>
        <w:tc>
          <w:tcPr>
            <w:tcW w:w="1003" w:type="pct"/>
            <w:shd w:val="clear" w:color="auto" w:fill="auto"/>
          </w:tcPr>
          <w:p w:rsidR="0028062C" w:rsidRDefault="0028062C" w:rsidP="0028062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ПСТ.ОМ.69-40.015.000</w:t>
            </w:r>
          </w:p>
          <w:p w:rsidR="0028062C" w:rsidRDefault="0028062C" w:rsidP="0028062C">
            <w:pPr>
              <w:spacing w:after="0" w:line="276" w:lineRule="auto"/>
              <w:jc w:val="both"/>
              <w:rPr>
                <w:rFonts w:ascii="Times New Roman" w:hAnsi="Times New Roman" w:cs="Times New Roman"/>
                <w:sz w:val="24"/>
                <w:szCs w:val="24"/>
              </w:rPr>
            </w:pPr>
          </w:p>
        </w:tc>
        <w:tc>
          <w:tcPr>
            <w:tcW w:w="1914" w:type="pct"/>
            <w:shd w:val="clear" w:color="auto" w:fill="auto"/>
          </w:tcPr>
          <w:p w:rsidR="0028062C" w:rsidRDefault="0028062C" w:rsidP="0028062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Книга 15. Реестр единых теплоснабжающих организаций</w:t>
            </w:r>
          </w:p>
        </w:tc>
        <w:tc>
          <w:tcPr>
            <w:tcW w:w="1857" w:type="pct"/>
            <w:shd w:val="clear" w:color="auto" w:fill="auto"/>
          </w:tcPr>
          <w:p w:rsidR="0028062C" w:rsidRDefault="0028062C" w:rsidP="0028062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Во всех таблицах необходимо указывать номер и дату заявки на присвоение статуса ЕТО.</w:t>
            </w:r>
          </w:p>
        </w:tc>
      </w:tr>
      <w:tr w:rsidR="0028062C">
        <w:tc>
          <w:tcPr>
            <w:tcW w:w="226" w:type="pct"/>
            <w:shd w:val="clear" w:color="auto" w:fill="auto"/>
          </w:tcPr>
          <w:p w:rsidR="0028062C" w:rsidRDefault="005C72D4" w:rsidP="0028062C">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86</w:t>
            </w:r>
          </w:p>
        </w:tc>
        <w:tc>
          <w:tcPr>
            <w:tcW w:w="1003" w:type="pct"/>
            <w:shd w:val="clear" w:color="auto" w:fill="auto"/>
          </w:tcPr>
          <w:p w:rsidR="0028062C" w:rsidRDefault="0028062C" w:rsidP="0028062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ПСТ.ОМ.69-40.015.000</w:t>
            </w:r>
          </w:p>
          <w:p w:rsidR="0028062C" w:rsidRDefault="0028062C" w:rsidP="0028062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Стр.26</w:t>
            </w:r>
          </w:p>
        </w:tc>
        <w:tc>
          <w:tcPr>
            <w:tcW w:w="1914" w:type="pct"/>
            <w:shd w:val="clear" w:color="auto" w:fill="auto"/>
          </w:tcPr>
          <w:p w:rsidR="0028062C" w:rsidRDefault="0028062C" w:rsidP="0028062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3  ЗАЯВКИ ТЕПЛОСНАБЖАЮЩИХ ОРГАНИЗАЦИЙ, ПОДАННЫЕ В РАМКАХ РАЗРАБОТКИ ПРОЕКТА СХЕМЫ ТЕПЛОСНАБЖЕНИЯ, НА ПРИСВОЕНИЕ СТАТУСА ЕДИНОЙ ТЕПЛОСНАБЖАЮЩЕЙ ОРГАНИЗАЦИИ</w:t>
            </w:r>
          </w:p>
        </w:tc>
        <w:tc>
          <w:tcPr>
            <w:tcW w:w="1857" w:type="pct"/>
            <w:shd w:val="clear" w:color="auto" w:fill="auto"/>
          </w:tcPr>
          <w:p w:rsidR="0028062C" w:rsidRDefault="0028062C" w:rsidP="0028062C">
            <w:pPr>
              <w:spacing w:after="0" w:line="276" w:lineRule="auto"/>
              <w:jc w:val="both"/>
              <w:rPr>
                <w:rFonts w:ascii="Times New Roman" w:hAnsi="Times New Roman" w:cs="Times New Roman"/>
                <w:sz w:val="24"/>
                <w:szCs w:val="24"/>
              </w:rPr>
            </w:pPr>
            <w:r>
              <w:rPr>
                <w:rFonts w:ascii="Times New Roman" w:eastAsia="Times New Roman" w:hAnsi="Times New Roman" w:cs="Times New Roman"/>
                <w:sz w:val="24"/>
              </w:rPr>
              <w:t>Раздел 3 отмечено, что «</w:t>
            </w:r>
            <w:r>
              <w:rPr>
                <w:rFonts w:ascii="Times New Roman" w:eastAsia="Times New Roman" w:hAnsi="Times New Roman" w:cs="Times New Roman"/>
                <w:sz w:val="24"/>
                <w:szCs w:val="24"/>
              </w:rPr>
              <w:t>На момент размещения Схемы теплоснабжения г. Твери (разработка 2025 год) на официальном сайте города заявок на присвоение статуса ЕТО от организаций не поступало</w:t>
            </w:r>
            <w:r>
              <w:rPr>
                <w:rFonts w:ascii="Times New Roman" w:eastAsia="Times New Roman" w:hAnsi="Times New Roman" w:cs="Times New Roman"/>
                <w:sz w:val="24"/>
              </w:rPr>
              <w:t>». Но при разработке новой схемы теплоснабжения необходимо организовать (от администрации г. Твери) сбор заявок на присвоение статуса ЕТО от каждой теплоснабжающей организации. При утверждении новой схемы все прошлые заявки признаются утратившими силу. Заявки включаются в Главу 15 до утверждения схемы теплоснабжения. Поступившие заявки необходимо привести в схеме теплоснабжения.</w:t>
            </w:r>
          </w:p>
        </w:tc>
      </w:tr>
      <w:tr w:rsidR="0028062C">
        <w:tc>
          <w:tcPr>
            <w:tcW w:w="226" w:type="pct"/>
            <w:shd w:val="clear" w:color="auto" w:fill="auto"/>
          </w:tcPr>
          <w:p w:rsidR="0028062C" w:rsidRDefault="005C72D4" w:rsidP="0028062C">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87</w:t>
            </w:r>
          </w:p>
        </w:tc>
        <w:tc>
          <w:tcPr>
            <w:tcW w:w="1003" w:type="pct"/>
            <w:shd w:val="clear" w:color="auto" w:fill="auto"/>
          </w:tcPr>
          <w:p w:rsidR="0028062C" w:rsidRDefault="0028062C" w:rsidP="0028062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ПСТ.ОМ.69-40.015.000</w:t>
            </w:r>
          </w:p>
          <w:p w:rsidR="0028062C" w:rsidRDefault="0028062C" w:rsidP="0028062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Стр.26</w:t>
            </w:r>
          </w:p>
        </w:tc>
        <w:tc>
          <w:tcPr>
            <w:tcW w:w="1914" w:type="pct"/>
            <w:shd w:val="clear" w:color="auto" w:fill="auto"/>
          </w:tcPr>
          <w:p w:rsidR="0028062C" w:rsidRDefault="0028062C" w:rsidP="0028062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4  ОПИСАНИЕ ГРАНИЦ ЗОН ДЕЯТЕЛЬНОСТИ ЕДИНОЙ ТЕПЛОСНАБЖАЮЩЕЙ ОРГАНИЗАЦИИ (ОРГАНИЗАЦИЙ)</w:t>
            </w:r>
          </w:p>
        </w:tc>
        <w:tc>
          <w:tcPr>
            <w:tcW w:w="1857" w:type="pct"/>
            <w:shd w:val="clear" w:color="auto" w:fill="auto"/>
          </w:tcPr>
          <w:p w:rsidR="0028062C" w:rsidRDefault="0028062C" w:rsidP="0028062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Раздел 4. Необходимо исправить нумерацию. В разделе необходимо привести присоединению тепловую нагрузку в зоне деятельности каждой ЕТО суммарно и по каждой системе теплоснабжения.</w:t>
            </w:r>
          </w:p>
        </w:tc>
      </w:tr>
      <w:tr w:rsidR="0028062C">
        <w:tc>
          <w:tcPr>
            <w:tcW w:w="226" w:type="pct"/>
            <w:shd w:val="clear" w:color="auto" w:fill="auto"/>
          </w:tcPr>
          <w:p w:rsidR="0028062C" w:rsidRDefault="005C72D4" w:rsidP="0028062C">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88</w:t>
            </w:r>
          </w:p>
        </w:tc>
        <w:tc>
          <w:tcPr>
            <w:tcW w:w="1003" w:type="pct"/>
            <w:shd w:val="clear" w:color="auto" w:fill="auto"/>
          </w:tcPr>
          <w:p w:rsidR="0028062C" w:rsidRDefault="0028062C" w:rsidP="0028062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ПСТ.ОМ.69-40.015.000</w:t>
            </w:r>
          </w:p>
          <w:p w:rsidR="0028062C" w:rsidRDefault="0028062C" w:rsidP="0028062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Стр.26</w:t>
            </w:r>
          </w:p>
        </w:tc>
        <w:tc>
          <w:tcPr>
            <w:tcW w:w="1914" w:type="pct"/>
            <w:shd w:val="clear" w:color="auto" w:fill="auto"/>
          </w:tcPr>
          <w:p w:rsidR="0028062C" w:rsidRDefault="0028062C" w:rsidP="0028062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Кроме системы централизованного теплоснабжения в зонах деятельности ЕТО ООО «Тверская генерация» можно выделить системы теплоснабжения в п. </w:t>
            </w:r>
            <w:r>
              <w:rPr>
                <w:rFonts w:ascii="Times New Roman" w:hAnsi="Times New Roman" w:cs="Times New Roman"/>
                <w:sz w:val="24"/>
                <w:szCs w:val="24"/>
              </w:rPr>
              <w:lastRenderedPageBreak/>
              <w:t>Сахарово, пос. Химинститут, мкр. Мамулино, а также систему теплоснабжения на базе котельной «ТКСМ № 2». Зоны действия котельных показаны на рис. 5.2–5.15.</w:t>
            </w:r>
          </w:p>
        </w:tc>
        <w:tc>
          <w:tcPr>
            <w:tcW w:w="1857" w:type="pct"/>
            <w:shd w:val="clear" w:color="auto" w:fill="auto"/>
          </w:tcPr>
          <w:p w:rsidR="0028062C" w:rsidRDefault="0028062C" w:rsidP="0028062C">
            <w:pPr>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п. 5.3 Зоны деятельности ЕТО ООО «Энергоресурс». Указана неверная ссылка на рисунок 5.2. Необходимо </w:t>
            </w:r>
            <w:r>
              <w:rPr>
                <w:rFonts w:ascii="Times New Roman" w:hAnsi="Times New Roman" w:cs="Times New Roman"/>
                <w:sz w:val="24"/>
                <w:szCs w:val="24"/>
              </w:rPr>
              <w:lastRenderedPageBreak/>
              <w:t>привести схему зоны действия. Убрать повторяющийся абзац.</w:t>
            </w:r>
          </w:p>
        </w:tc>
      </w:tr>
      <w:tr w:rsidR="0028062C">
        <w:tc>
          <w:tcPr>
            <w:tcW w:w="226" w:type="pct"/>
            <w:shd w:val="clear" w:color="auto" w:fill="auto"/>
          </w:tcPr>
          <w:p w:rsidR="0028062C" w:rsidRDefault="005C72D4" w:rsidP="0028062C">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89</w:t>
            </w:r>
          </w:p>
        </w:tc>
        <w:tc>
          <w:tcPr>
            <w:tcW w:w="1003" w:type="pct"/>
            <w:shd w:val="clear" w:color="auto" w:fill="auto"/>
          </w:tcPr>
          <w:p w:rsidR="0028062C" w:rsidRDefault="0028062C" w:rsidP="0028062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ПСТ.ОМ.69-40.015.000</w:t>
            </w:r>
          </w:p>
          <w:p w:rsidR="0028062C" w:rsidRDefault="0028062C" w:rsidP="0028062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Стр.47</w:t>
            </w:r>
          </w:p>
        </w:tc>
        <w:tc>
          <w:tcPr>
            <w:tcW w:w="1914" w:type="pct"/>
            <w:shd w:val="clear" w:color="auto" w:fill="auto"/>
          </w:tcPr>
          <w:p w:rsidR="0028062C" w:rsidRDefault="0028062C" w:rsidP="0028062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5.14 Зоны деятельности ЕТО ООО «Теплосеть»</w:t>
            </w:r>
          </w:p>
        </w:tc>
        <w:tc>
          <w:tcPr>
            <w:tcW w:w="1857" w:type="pct"/>
            <w:shd w:val="clear" w:color="auto" w:fill="auto"/>
          </w:tcPr>
          <w:p w:rsidR="0028062C" w:rsidRDefault="0028062C" w:rsidP="0028062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п. 5.14 Зоны деятельности ЕТО ООО «ТТК», необходимо привести схему зоны действия или номера домов.</w:t>
            </w:r>
          </w:p>
          <w:p w:rsidR="0028062C" w:rsidRDefault="0028062C" w:rsidP="0028062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Рекомендация: рисунки с границами зоны деятельности привести в приложении и в слоях электронной модели, а в Главе 15 добавить таблицу содержащую:</w:t>
            </w:r>
          </w:p>
          <w:p w:rsidR="0028062C" w:rsidRDefault="0028062C" w:rsidP="0028062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перечень зон деятельности ЕТО;</w:t>
            </w:r>
          </w:p>
          <w:p w:rsidR="0028062C" w:rsidRDefault="0028062C" w:rsidP="0028062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количество систем теплоснабжения, входящих в каждую зону деятельности ЕТО, и их перечень;</w:t>
            </w:r>
          </w:p>
          <w:p w:rsidR="0028062C" w:rsidRDefault="0028062C" w:rsidP="0028062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данные по присоединенной тепловой нагрузке в каждой зоне деятельности ЕТО и в каждой системе теплоснабжения в нее входящей.</w:t>
            </w:r>
          </w:p>
        </w:tc>
      </w:tr>
      <w:tr w:rsidR="0028062C">
        <w:tc>
          <w:tcPr>
            <w:tcW w:w="5000" w:type="pct"/>
            <w:gridSpan w:val="4"/>
            <w:shd w:val="clear" w:color="auto" w:fill="auto"/>
          </w:tcPr>
          <w:p w:rsidR="0028062C" w:rsidRDefault="0028062C" w:rsidP="0028062C">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ПСТ.ОМ.69-40.016.000</w:t>
            </w:r>
          </w:p>
          <w:p w:rsidR="0028062C" w:rsidRDefault="0028062C" w:rsidP="0028062C">
            <w:pPr>
              <w:spacing w:after="0" w:line="276" w:lineRule="auto"/>
              <w:jc w:val="both"/>
              <w:rPr>
                <w:rFonts w:ascii="Times New Roman" w:hAnsi="Times New Roman" w:cs="Times New Roman"/>
                <w:sz w:val="24"/>
                <w:szCs w:val="24"/>
              </w:rPr>
            </w:pPr>
            <w:r>
              <w:rPr>
                <w:rFonts w:ascii="Times New Roman" w:hAnsi="Times New Roman" w:cs="Times New Roman"/>
                <w:b/>
                <w:sz w:val="24"/>
                <w:szCs w:val="24"/>
              </w:rPr>
              <w:t>Книга 16. Реестр мероприятий схемы теплоснабжения</w:t>
            </w:r>
          </w:p>
        </w:tc>
      </w:tr>
      <w:tr w:rsidR="0028062C">
        <w:tc>
          <w:tcPr>
            <w:tcW w:w="226" w:type="pct"/>
            <w:shd w:val="clear" w:color="auto" w:fill="auto"/>
          </w:tcPr>
          <w:p w:rsidR="0028062C" w:rsidRDefault="005C72D4" w:rsidP="0028062C">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90</w:t>
            </w:r>
          </w:p>
        </w:tc>
        <w:tc>
          <w:tcPr>
            <w:tcW w:w="1003" w:type="pct"/>
            <w:shd w:val="clear" w:color="auto" w:fill="auto"/>
          </w:tcPr>
          <w:p w:rsidR="0028062C" w:rsidRDefault="0028062C" w:rsidP="0028062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ПСТ.ОМ.69-40.016.000</w:t>
            </w:r>
          </w:p>
          <w:p w:rsidR="0028062C" w:rsidRDefault="0028062C" w:rsidP="0028062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Стр.6</w:t>
            </w:r>
          </w:p>
        </w:tc>
        <w:tc>
          <w:tcPr>
            <w:tcW w:w="1914" w:type="pct"/>
            <w:shd w:val="clear" w:color="auto" w:fill="auto"/>
          </w:tcPr>
          <w:p w:rsidR="0028062C" w:rsidRDefault="0028062C" w:rsidP="0028062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Таблица 1.1 – Перечень мероприятий по строительству, реконструкции и техническому перевооружению источников тепловой энергии, тыс. руб. без НДС</w:t>
            </w:r>
          </w:p>
        </w:tc>
        <w:tc>
          <w:tcPr>
            <w:tcW w:w="1857" w:type="pct"/>
            <w:shd w:val="clear" w:color="auto" w:fill="auto"/>
          </w:tcPr>
          <w:p w:rsidR="0028062C" w:rsidRDefault="0028062C" w:rsidP="0028062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Таблица 1.1 и таблица 2.1 не соответствует таблице П50.1 Методических указаний, не показаны источники финансирования планируемых мероприятий.</w:t>
            </w:r>
          </w:p>
        </w:tc>
      </w:tr>
      <w:tr w:rsidR="0028062C">
        <w:tc>
          <w:tcPr>
            <w:tcW w:w="5000" w:type="pct"/>
            <w:gridSpan w:val="4"/>
            <w:shd w:val="clear" w:color="auto" w:fill="auto"/>
          </w:tcPr>
          <w:p w:rsidR="0028062C" w:rsidRDefault="0028062C" w:rsidP="0028062C">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ПСТ.ОМ.69-40.017.000</w:t>
            </w:r>
          </w:p>
          <w:p w:rsidR="0028062C" w:rsidRDefault="0028062C" w:rsidP="0028062C">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Книга 17. Замечания и предложения к проекту схемы теплоснабжения</w:t>
            </w:r>
          </w:p>
        </w:tc>
      </w:tr>
      <w:tr w:rsidR="0028062C">
        <w:tc>
          <w:tcPr>
            <w:tcW w:w="226" w:type="pct"/>
            <w:shd w:val="clear" w:color="auto" w:fill="auto"/>
          </w:tcPr>
          <w:p w:rsidR="0028062C" w:rsidRDefault="005C72D4" w:rsidP="0028062C">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91</w:t>
            </w:r>
          </w:p>
        </w:tc>
        <w:tc>
          <w:tcPr>
            <w:tcW w:w="1003" w:type="pct"/>
            <w:shd w:val="clear" w:color="auto" w:fill="auto"/>
          </w:tcPr>
          <w:p w:rsidR="0028062C" w:rsidRDefault="0028062C" w:rsidP="0028062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ПСТ.ОМ.69-40.017.000</w:t>
            </w:r>
          </w:p>
          <w:p w:rsidR="0028062C" w:rsidRDefault="0028062C" w:rsidP="0028062C">
            <w:pPr>
              <w:spacing w:after="0" w:line="276" w:lineRule="auto"/>
              <w:jc w:val="both"/>
              <w:rPr>
                <w:rFonts w:ascii="Times New Roman" w:hAnsi="Times New Roman" w:cs="Times New Roman"/>
                <w:sz w:val="24"/>
                <w:szCs w:val="24"/>
              </w:rPr>
            </w:pPr>
          </w:p>
        </w:tc>
        <w:tc>
          <w:tcPr>
            <w:tcW w:w="1914" w:type="pct"/>
            <w:shd w:val="clear" w:color="auto" w:fill="auto"/>
          </w:tcPr>
          <w:p w:rsidR="0028062C" w:rsidRDefault="0028062C" w:rsidP="0028062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Таблица 1.1 – Замечания и предложения к проекту схемы теплоснабжения</w:t>
            </w:r>
          </w:p>
        </w:tc>
        <w:tc>
          <w:tcPr>
            <w:tcW w:w="1857" w:type="pct"/>
            <w:shd w:val="clear" w:color="auto" w:fill="auto"/>
          </w:tcPr>
          <w:p w:rsidR="0028062C" w:rsidRDefault="0028062C" w:rsidP="0028062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В таблицу 1.1 не внесены замечания ООО «Тверская генерация» направленные письмом ОЭ-02/01-8216 от 22 октября 2025 года.</w:t>
            </w:r>
          </w:p>
        </w:tc>
      </w:tr>
      <w:tr w:rsidR="0028062C">
        <w:tc>
          <w:tcPr>
            <w:tcW w:w="5000" w:type="pct"/>
            <w:gridSpan w:val="4"/>
            <w:shd w:val="clear" w:color="auto" w:fill="auto"/>
          </w:tcPr>
          <w:p w:rsidR="0028062C" w:rsidRDefault="0028062C" w:rsidP="0028062C">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ПСТ.ОМ.69-40.000.000 Схема теплоснабжения города Твери до 2039 г.</w:t>
            </w:r>
          </w:p>
        </w:tc>
      </w:tr>
      <w:tr w:rsidR="0028062C">
        <w:tc>
          <w:tcPr>
            <w:tcW w:w="226" w:type="pct"/>
            <w:shd w:val="clear" w:color="auto" w:fill="auto"/>
          </w:tcPr>
          <w:p w:rsidR="0028062C" w:rsidRDefault="005C72D4" w:rsidP="0028062C">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92</w:t>
            </w:r>
            <w:bookmarkStart w:id="1" w:name="_GoBack"/>
            <w:bookmarkEnd w:id="1"/>
          </w:p>
        </w:tc>
        <w:tc>
          <w:tcPr>
            <w:tcW w:w="1003" w:type="pct"/>
            <w:shd w:val="clear" w:color="auto" w:fill="auto"/>
          </w:tcPr>
          <w:p w:rsidR="0028062C" w:rsidRDefault="0028062C" w:rsidP="0028062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ПСТ.ОМ.69-40.000.000</w:t>
            </w:r>
          </w:p>
        </w:tc>
        <w:tc>
          <w:tcPr>
            <w:tcW w:w="1914" w:type="pct"/>
            <w:shd w:val="clear" w:color="auto" w:fill="auto"/>
          </w:tcPr>
          <w:p w:rsidR="0028062C" w:rsidRDefault="0028062C" w:rsidP="0028062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Схема теплоснабжения города Твери до 2039 г</w:t>
            </w:r>
          </w:p>
        </w:tc>
        <w:tc>
          <w:tcPr>
            <w:tcW w:w="1857" w:type="pct"/>
            <w:shd w:val="clear" w:color="auto" w:fill="auto"/>
          </w:tcPr>
          <w:p w:rsidR="0028062C" w:rsidRDefault="0028062C" w:rsidP="0028062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Утверждаемая часть, требует значительных доработок после устранения замечаний к обосновывающим материалам схемы теплоснабжения. </w:t>
            </w:r>
          </w:p>
        </w:tc>
      </w:tr>
    </w:tbl>
    <w:p w:rsidR="00443090" w:rsidRDefault="00443090">
      <w:pPr>
        <w:spacing w:after="0" w:line="276" w:lineRule="auto"/>
        <w:jc w:val="both"/>
        <w:rPr>
          <w:rFonts w:ascii="Times New Roman" w:hAnsi="Times New Roman" w:cs="Times New Roman"/>
          <w:sz w:val="24"/>
          <w:szCs w:val="24"/>
        </w:rPr>
      </w:pPr>
    </w:p>
    <w:sectPr w:rsidR="00443090">
      <w:pgSz w:w="16838" w:h="11906" w:orient="landscape"/>
      <w:pgMar w:top="1134" w:right="851" w:bottom="851" w:left="426"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2DDB" w:rsidRDefault="00612DDB">
      <w:pPr>
        <w:spacing w:after="0" w:line="240" w:lineRule="auto"/>
      </w:pPr>
      <w:r>
        <w:separator/>
      </w:r>
    </w:p>
  </w:endnote>
  <w:endnote w:type="continuationSeparator" w:id="0">
    <w:p w:rsidR="00612DDB" w:rsidRDefault="00612D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Open Sans">
    <w:altName w:val="Franklin Gothic Demi Cond"/>
    <w:charset w:val="00"/>
    <w:family w:val="auto"/>
    <w:pitch w:val="default"/>
  </w:font>
  <w:font w:name="Tahoma">
    <w:panose1 w:val="020B0604030504040204"/>
    <w:charset w:val="CC"/>
    <w:family w:val="swiss"/>
    <w:pitch w:val="variable"/>
    <w:sig w:usb0="21002A87" w:usb1="00000000" w:usb2="00000000" w:usb3="00000000" w:csb0="000101FF" w:csb1="00000000"/>
  </w:font>
  <w:font w:name="Droid Sans">
    <w:altName w:val="Tw Cen MT Condensed"/>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2DDB" w:rsidRDefault="00612DDB">
      <w:pPr>
        <w:spacing w:after="0" w:line="240" w:lineRule="auto"/>
      </w:pPr>
      <w:r>
        <w:separator/>
      </w:r>
    </w:p>
  </w:footnote>
  <w:footnote w:type="continuationSeparator" w:id="0">
    <w:p w:rsidR="00612DDB" w:rsidRDefault="00612D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558B0"/>
    <w:multiLevelType w:val="hybridMultilevel"/>
    <w:tmpl w:val="54B2835C"/>
    <w:lvl w:ilvl="0" w:tplc="D30CEB50">
      <w:start w:val="1"/>
      <w:numFmt w:val="bullet"/>
      <w:lvlText w:val=""/>
      <w:lvlJc w:val="left"/>
      <w:pPr>
        <w:tabs>
          <w:tab w:val="num" w:pos="0"/>
        </w:tabs>
        <w:ind w:left="1429" w:hanging="360"/>
      </w:pPr>
      <w:rPr>
        <w:rFonts w:ascii="Symbol" w:hAnsi="Symbol" w:cs="Symbol" w:hint="default"/>
      </w:rPr>
    </w:lvl>
    <w:lvl w:ilvl="1" w:tplc="EFCE620C">
      <w:start w:val="1"/>
      <w:numFmt w:val="bullet"/>
      <w:lvlText w:val="o"/>
      <w:lvlJc w:val="left"/>
      <w:pPr>
        <w:tabs>
          <w:tab w:val="num" w:pos="0"/>
        </w:tabs>
        <w:ind w:left="2149" w:hanging="360"/>
      </w:pPr>
      <w:rPr>
        <w:rFonts w:ascii="Courier New" w:hAnsi="Courier New" w:cs="Courier New" w:hint="default"/>
      </w:rPr>
    </w:lvl>
    <w:lvl w:ilvl="2" w:tplc="F9689E20">
      <w:start w:val="1"/>
      <w:numFmt w:val="bullet"/>
      <w:lvlText w:val=""/>
      <w:lvlJc w:val="left"/>
      <w:pPr>
        <w:tabs>
          <w:tab w:val="num" w:pos="0"/>
        </w:tabs>
        <w:ind w:left="2869" w:hanging="360"/>
      </w:pPr>
      <w:rPr>
        <w:rFonts w:ascii="Wingdings" w:hAnsi="Wingdings" w:cs="Wingdings" w:hint="default"/>
      </w:rPr>
    </w:lvl>
    <w:lvl w:ilvl="3" w:tplc="A8DA5DD8">
      <w:start w:val="1"/>
      <w:numFmt w:val="bullet"/>
      <w:lvlText w:val=""/>
      <w:lvlJc w:val="left"/>
      <w:pPr>
        <w:tabs>
          <w:tab w:val="num" w:pos="0"/>
        </w:tabs>
        <w:ind w:left="3589" w:hanging="360"/>
      </w:pPr>
      <w:rPr>
        <w:rFonts w:ascii="Symbol" w:hAnsi="Symbol" w:cs="Symbol" w:hint="default"/>
      </w:rPr>
    </w:lvl>
    <w:lvl w:ilvl="4" w:tplc="B180FA9A">
      <w:start w:val="1"/>
      <w:numFmt w:val="bullet"/>
      <w:lvlText w:val="o"/>
      <w:lvlJc w:val="left"/>
      <w:pPr>
        <w:tabs>
          <w:tab w:val="num" w:pos="0"/>
        </w:tabs>
        <w:ind w:left="4309" w:hanging="360"/>
      </w:pPr>
      <w:rPr>
        <w:rFonts w:ascii="Courier New" w:hAnsi="Courier New" w:cs="Courier New" w:hint="default"/>
      </w:rPr>
    </w:lvl>
    <w:lvl w:ilvl="5" w:tplc="83D627F0">
      <w:start w:val="1"/>
      <w:numFmt w:val="bullet"/>
      <w:lvlText w:val=""/>
      <w:lvlJc w:val="left"/>
      <w:pPr>
        <w:tabs>
          <w:tab w:val="num" w:pos="0"/>
        </w:tabs>
        <w:ind w:left="5029" w:hanging="360"/>
      </w:pPr>
      <w:rPr>
        <w:rFonts w:ascii="Wingdings" w:hAnsi="Wingdings" w:cs="Wingdings" w:hint="default"/>
      </w:rPr>
    </w:lvl>
    <w:lvl w:ilvl="6" w:tplc="87EE422A">
      <w:start w:val="1"/>
      <w:numFmt w:val="bullet"/>
      <w:lvlText w:val=""/>
      <w:lvlJc w:val="left"/>
      <w:pPr>
        <w:tabs>
          <w:tab w:val="num" w:pos="0"/>
        </w:tabs>
        <w:ind w:left="5749" w:hanging="360"/>
      </w:pPr>
      <w:rPr>
        <w:rFonts w:ascii="Symbol" w:hAnsi="Symbol" w:cs="Symbol" w:hint="default"/>
      </w:rPr>
    </w:lvl>
    <w:lvl w:ilvl="7" w:tplc="D520E404">
      <w:start w:val="1"/>
      <w:numFmt w:val="bullet"/>
      <w:lvlText w:val="o"/>
      <w:lvlJc w:val="left"/>
      <w:pPr>
        <w:tabs>
          <w:tab w:val="num" w:pos="0"/>
        </w:tabs>
        <w:ind w:left="6469" w:hanging="360"/>
      </w:pPr>
      <w:rPr>
        <w:rFonts w:ascii="Courier New" w:hAnsi="Courier New" w:cs="Courier New" w:hint="default"/>
      </w:rPr>
    </w:lvl>
    <w:lvl w:ilvl="8" w:tplc="0E70250C">
      <w:start w:val="1"/>
      <w:numFmt w:val="bullet"/>
      <w:lvlText w:val=""/>
      <w:lvlJc w:val="left"/>
      <w:pPr>
        <w:tabs>
          <w:tab w:val="num" w:pos="0"/>
        </w:tabs>
        <w:ind w:left="7189" w:hanging="360"/>
      </w:pPr>
      <w:rPr>
        <w:rFonts w:ascii="Wingdings" w:hAnsi="Wingdings" w:cs="Wingdings" w:hint="default"/>
      </w:rPr>
    </w:lvl>
  </w:abstractNum>
  <w:abstractNum w:abstractNumId="1" w15:restartNumberingAfterBreak="0">
    <w:nsid w:val="758E1919"/>
    <w:multiLevelType w:val="hybridMultilevel"/>
    <w:tmpl w:val="0DFE0E2C"/>
    <w:lvl w:ilvl="0" w:tplc="17D6CC28">
      <w:start w:val="1"/>
      <w:numFmt w:val="none"/>
      <w:suff w:val="nothing"/>
      <w:lvlText w:val=""/>
      <w:lvlJc w:val="left"/>
      <w:pPr>
        <w:tabs>
          <w:tab w:val="num" w:pos="0"/>
        </w:tabs>
        <w:ind w:left="0" w:firstLine="0"/>
      </w:pPr>
    </w:lvl>
    <w:lvl w:ilvl="1" w:tplc="98C8A440">
      <w:start w:val="1"/>
      <w:numFmt w:val="none"/>
      <w:suff w:val="nothing"/>
      <w:lvlText w:val=""/>
      <w:lvlJc w:val="left"/>
      <w:pPr>
        <w:tabs>
          <w:tab w:val="num" w:pos="0"/>
        </w:tabs>
        <w:ind w:left="0" w:firstLine="0"/>
      </w:pPr>
    </w:lvl>
    <w:lvl w:ilvl="2" w:tplc="9432B47A">
      <w:start w:val="1"/>
      <w:numFmt w:val="none"/>
      <w:suff w:val="nothing"/>
      <w:lvlText w:val=""/>
      <w:lvlJc w:val="left"/>
      <w:pPr>
        <w:tabs>
          <w:tab w:val="num" w:pos="0"/>
        </w:tabs>
        <w:ind w:left="0" w:firstLine="0"/>
      </w:pPr>
    </w:lvl>
    <w:lvl w:ilvl="3" w:tplc="40D803F8">
      <w:start w:val="1"/>
      <w:numFmt w:val="none"/>
      <w:suff w:val="nothing"/>
      <w:lvlText w:val=""/>
      <w:lvlJc w:val="left"/>
      <w:pPr>
        <w:tabs>
          <w:tab w:val="num" w:pos="0"/>
        </w:tabs>
        <w:ind w:left="0" w:firstLine="0"/>
      </w:pPr>
    </w:lvl>
    <w:lvl w:ilvl="4" w:tplc="AA60A59C">
      <w:start w:val="1"/>
      <w:numFmt w:val="none"/>
      <w:suff w:val="nothing"/>
      <w:lvlText w:val=""/>
      <w:lvlJc w:val="left"/>
      <w:pPr>
        <w:tabs>
          <w:tab w:val="num" w:pos="0"/>
        </w:tabs>
        <w:ind w:left="0" w:firstLine="0"/>
      </w:pPr>
    </w:lvl>
    <w:lvl w:ilvl="5" w:tplc="E2F4349E">
      <w:start w:val="1"/>
      <w:numFmt w:val="none"/>
      <w:suff w:val="nothing"/>
      <w:lvlText w:val=""/>
      <w:lvlJc w:val="left"/>
      <w:pPr>
        <w:tabs>
          <w:tab w:val="num" w:pos="0"/>
        </w:tabs>
        <w:ind w:left="0" w:firstLine="0"/>
      </w:pPr>
    </w:lvl>
    <w:lvl w:ilvl="6" w:tplc="DB6A249C">
      <w:start w:val="1"/>
      <w:numFmt w:val="none"/>
      <w:suff w:val="nothing"/>
      <w:lvlText w:val=""/>
      <w:lvlJc w:val="left"/>
      <w:pPr>
        <w:tabs>
          <w:tab w:val="num" w:pos="0"/>
        </w:tabs>
        <w:ind w:left="0" w:firstLine="0"/>
      </w:pPr>
    </w:lvl>
    <w:lvl w:ilvl="7" w:tplc="D0447AB4">
      <w:start w:val="1"/>
      <w:numFmt w:val="none"/>
      <w:suff w:val="nothing"/>
      <w:lvlText w:val=""/>
      <w:lvlJc w:val="left"/>
      <w:pPr>
        <w:tabs>
          <w:tab w:val="num" w:pos="0"/>
        </w:tabs>
        <w:ind w:left="0" w:firstLine="0"/>
      </w:pPr>
    </w:lvl>
    <w:lvl w:ilvl="8" w:tplc="AF12DA44">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090"/>
    <w:rsid w:val="002160B9"/>
    <w:rsid w:val="0028062C"/>
    <w:rsid w:val="00443090"/>
    <w:rsid w:val="00476CB9"/>
    <w:rsid w:val="005C72D4"/>
    <w:rsid w:val="005E73C2"/>
    <w:rsid w:val="005F7ADF"/>
    <w:rsid w:val="00612DDB"/>
    <w:rsid w:val="00814680"/>
    <w:rsid w:val="008F4139"/>
    <w:rsid w:val="009D4BAF"/>
    <w:rsid w:val="00C264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BB360"/>
  <w15:docId w15:val="{3E851868-89C9-4DA3-968D-B7EFFF215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character" w:customStyle="1" w:styleId="a4">
    <w:name w:val="Заголовок Знак"/>
    <w:basedOn w:val="a0"/>
    <w:link w:val="a5"/>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spacing w:after="0" w:line="240" w:lineRule="auto"/>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character" w:customStyle="1" w:styleId="ad">
    <w:name w:val="Нижний колонтитул Знак"/>
    <w:link w:val="ac"/>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e">
    <w:name w:val="Hyperlink"/>
    <w:uiPriority w:val="99"/>
    <w:unhideWhenUsed/>
    <w:rPr>
      <w:color w:val="0563C1" w:themeColor="hyperlink"/>
      <w:u w:val="single"/>
    </w:rPr>
  </w:style>
  <w:style w:type="paragraph" w:styleId="af">
    <w:name w:val="footnote text"/>
    <w:basedOn w:val="a"/>
    <w:link w:val="af0"/>
    <w:uiPriority w:val="99"/>
    <w:semiHidden/>
    <w:unhideWhenUsed/>
    <w:pPr>
      <w:spacing w:after="40" w:line="240" w:lineRule="auto"/>
    </w:pPr>
    <w:rPr>
      <w:sz w:val="18"/>
    </w:rPr>
  </w:style>
  <w:style w:type="character" w:customStyle="1" w:styleId="af0">
    <w:name w:val="Текст сноски Знак"/>
    <w:link w:val="af"/>
    <w:uiPriority w:val="99"/>
    <w:rPr>
      <w:sz w:val="18"/>
    </w:rPr>
  </w:style>
  <w:style w:type="character" w:styleId="af1">
    <w:name w:val="footnote reference"/>
    <w:basedOn w:val="a0"/>
    <w:uiPriority w:val="99"/>
    <w:unhideWhenUsed/>
    <w:rPr>
      <w:vertAlign w:val="superscript"/>
    </w:rPr>
  </w:style>
  <w:style w:type="paragraph" w:styleId="af2">
    <w:name w:val="endnote text"/>
    <w:basedOn w:val="a"/>
    <w:link w:val="af3"/>
    <w:uiPriority w:val="99"/>
    <w:semiHidden/>
    <w:unhideWhenUsed/>
    <w:pPr>
      <w:spacing w:after="0" w:line="240" w:lineRule="auto"/>
    </w:pPr>
    <w:rPr>
      <w:sz w:val="20"/>
    </w:rPr>
  </w:style>
  <w:style w:type="character" w:customStyle="1" w:styleId="af3">
    <w:name w:val="Текст концевой сноски Знак"/>
    <w:link w:val="af2"/>
    <w:uiPriority w:val="99"/>
    <w:rPr>
      <w:sz w:val="20"/>
    </w:rPr>
  </w:style>
  <w:style w:type="character" w:styleId="af4">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5">
    <w:name w:val="TOC Heading"/>
    <w:uiPriority w:val="39"/>
    <w:unhideWhenUsed/>
  </w:style>
  <w:style w:type="paragraph" w:styleId="af6">
    <w:name w:val="table of figures"/>
    <w:basedOn w:val="a"/>
    <w:next w:val="a"/>
    <w:uiPriority w:val="99"/>
    <w:unhideWhenUsed/>
    <w:pPr>
      <w:spacing w:after="0"/>
    </w:pPr>
  </w:style>
  <w:style w:type="character" w:customStyle="1" w:styleId="111">
    <w:name w:val="Основной текст + 111"/>
    <w:uiPriority w:val="99"/>
    <w:qFormat/>
    <w:rPr>
      <w:rFonts w:ascii="Arial" w:hAnsi="Arial" w:cs="Arial"/>
      <w:color w:val="000000"/>
      <w:spacing w:val="0"/>
      <w:sz w:val="23"/>
      <w:szCs w:val="23"/>
      <w:u w:val="none"/>
      <w:shd w:val="clear" w:color="auto" w:fill="FFFFFF"/>
      <w:lang w:val="ru-RU"/>
    </w:rPr>
  </w:style>
  <w:style w:type="character" w:customStyle="1" w:styleId="af7">
    <w:name w:val="Название объекта Знак"/>
    <w:link w:val="af8"/>
    <w:uiPriority w:val="35"/>
    <w:qFormat/>
    <w:rPr>
      <w:rFonts w:ascii="Times New Roman" w:eastAsia="Times New Roman" w:hAnsi="Times New Roman" w:cs="Times New Roman"/>
      <w:sz w:val="24"/>
      <w:szCs w:val="20"/>
      <w:lang w:eastAsia="ru-RU"/>
    </w:rPr>
  </w:style>
  <w:style w:type="character" w:customStyle="1" w:styleId="af9">
    <w:name w:val="_Обычный Знак"/>
    <w:link w:val="afa"/>
    <w:qFormat/>
    <w:rPr>
      <w:rFonts w:ascii="Arial" w:eastAsia="Calibri" w:hAnsi="Arial" w:cs="Times New Roman"/>
      <w:sz w:val="24"/>
      <w:szCs w:val="26"/>
    </w:rPr>
  </w:style>
  <w:style w:type="paragraph" w:styleId="a5">
    <w:name w:val="Title"/>
    <w:basedOn w:val="a"/>
    <w:next w:val="afb"/>
    <w:link w:val="a4"/>
    <w:qFormat/>
    <w:pPr>
      <w:keepNext/>
      <w:spacing w:before="240" w:after="120"/>
    </w:pPr>
    <w:rPr>
      <w:rFonts w:ascii="Open Sans" w:eastAsia="Tahoma" w:hAnsi="Open Sans" w:cs="Droid Sans"/>
      <w:sz w:val="28"/>
      <w:szCs w:val="28"/>
    </w:rPr>
  </w:style>
  <w:style w:type="paragraph" w:styleId="afb">
    <w:name w:val="Body Text"/>
    <w:basedOn w:val="a"/>
    <w:pPr>
      <w:spacing w:after="140" w:line="276" w:lineRule="auto"/>
    </w:pPr>
  </w:style>
  <w:style w:type="paragraph" w:styleId="afc">
    <w:name w:val="List"/>
    <w:basedOn w:val="afb"/>
    <w:rPr>
      <w:rFonts w:cs="Droid Sans"/>
    </w:rPr>
  </w:style>
  <w:style w:type="paragraph" w:styleId="af8">
    <w:name w:val="caption"/>
    <w:basedOn w:val="a"/>
    <w:next w:val="a"/>
    <w:link w:val="af7"/>
    <w:uiPriority w:val="35"/>
    <w:unhideWhenUsed/>
    <w:qFormat/>
    <w:pPr>
      <w:keepLines/>
      <w:spacing w:after="120" w:line="240" w:lineRule="auto"/>
      <w:jc w:val="both"/>
    </w:pPr>
    <w:rPr>
      <w:rFonts w:ascii="Times New Roman" w:eastAsia="Times New Roman" w:hAnsi="Times New Roman" w:cs="Times New Roman"/>
      <w:sz w:val="24"/>
      <w:szCs w:val="20"/>
      <w:lang w:eastAsia="ru-RU"/>
    </w:rPr>
  </w:style>
  <w:style w:type="paragraph" w:styleId="afd">
    <w:name w:val="index heading"/>
    <w:basedOn w:val="a"/>
    <w:qFormat/>
    <w:pPr>
      <w:suppressLineNumbers/>
    </w:pPr>
    <w:rPr>
      <w:rFonts w:cs="Droid Sans"/>
    </w:rPr>
  </w:style>
  <w:style w:type="paragraph" w:customStyle="1" w:styleId="afe">
    <w:name w:val="Содержимое таблицы"/>
    <w:basedOn w:val="a"/>
    <w:qFormat/>
  </w:style>
  <w:style w:type="paragraph" w:customStyle="1" w:styleId="aff">
    <w:name w:val="Заголовок таблицы"/>
    <w:basedOn w:val="a"/>
    <w:qFormat/>
    <w:pPr>
      <w:keepNext/>
      <w:spacing w:before="240" w:after="0" w:line="276" w:lineRule="auto"/>
    </w:pPr>
    <w:rPr>
      <w:rFonts w:ascii="Arial" w:eastAsia="Calibri" w:hAnsi="Arial" w:cs="Arial"/>
      <w:sz w:val="24"/>
    </w:rPr>
  </w:style>
  <w:style w:type="paragraph" w:customStyle="1" w:styleId="afa">
    <w:name w:val="_Обычный"/>
    <w:basedOn w:val="aff0"/>
    <w:link w:val="af9"/>
    <w:qFormat/>
    <w:pPr>
      <w:spacing w:after="200" w:line="360" w:lineRule="auto"/>
      <w:ind w:left="0" w:firstLine="709"/>
      <w:contextualSpacing w:val="0"/>
      <w:jc w:val="both"/>
    </w:pPr>
    <w:rPr>
      <w:rFonts w:ascii="Arial" w:eastAsia="Calibri" w:hAnsi="Arial" w:cs="Times New Roman"/>
      <w:sz w:val="24"/>
      <w:szCs w:val="26"/>
    </w:rPr>
  </w:style>
  <w:style w:type="paragraph" w:styleId="aff0">
    <w:name w:val="List Paragraph"/>
    <w:basedOn w:val="a"/>
    <w:uiPriority w:val="34"/>
    <w:qFormat/>
    <w:pPr>
      <w:ind w:left="720"/>
      <w:contextualSpacing/>
    </w:pPr>
  </w:style>
  <w:style w:type="paragraph" w:customStyle="1" w:styleId="25">
    <w:name w:val="Стиль2"/>
    <w:basedOn w:val="a"/>
    <w:qFormat/>
    <w:pPr>
      <w:tabs>
        <w:tab w:val="left" w:pos="1080"/>
      </w:tabs>
      <w:spacing w:after="200"/>
      <w:ind w:left="720"/>
      <w:contextualSpacing/>
    </w:pPr>
    <w:rPr>
      <w:rFonts w:eastAsia="Times New Roman" w:cs="Times New Roman"/>
    </w:rPr>
  </w:style>
  <w:style w:type="numbering" w:customStyle="1" w:styleId="aff1">
    <w:name w:val="Без списка"/>
    <w:uiPriority w:val="99"/>
    <w:semiHidden/>
    <w:unhideWhenUsed/>
    <w:qFormat/>
  </w:style>
  <w:style w:type="table" w:styleId="aff2">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
</file>

<file path=customXml/itemProps1.xml><?xml version="1.0" encoding="utf-8"?>
<ds:datastoreItem xmlns:ds="http://schemas.openxmlformats.org/officeDocument/2006/customXml" ds:itemID="{43F42482-ED19-47DB-85B6-DD1CC3C92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7892</Words>
  <Characters>44986</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JSC TGC-1</Company>
  <LinksUpToDate>false</LinksUpToDate>
  <CharactersWithSpaces>52773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Сапов Дмитрий Александрович</dc:creator>
  <dc:description/>
  <cp:lastModifiedBy>Сапуша</cp:lastModifiedBy>
  <cp:revision>2</cp:revision>
  <dcterms:created xsi:type="dcterms:W3CDTF">2025-11-06T19:40:00Z</dcterms:created>
  <dcterms:modified xsi:type="dcterms:W3CDTF">2025-11-06T19:40:00Z</dcterms:modified>
  <dc:language>ru-RU</dc:language>
</cp:coreProperties>
</file>