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7EA" w:rsidRPr="005037EA" w:rsidRDefault="005037EA" w:rsidP="005037EA">
      <w:pPr>
        <w:pStyle w:val="s3"/>
        <w:shd w:val="clear" w:color="auto" w:fill="FFFFFF"/>
        <w:jc w:val="center"/>
        <w:rPr>
          <w:b/>
          <w:color w:val="22272F"/>
          <w:sz w:val="28"/>
          <w:szCs w:val="28"/>
        </w:rPr>
      </w:pPr>
      <w:r w:rsidRPr="005037EA">
        <w:rPr>
          <w:b/>
          <w:color w:val="22272F"/>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Заявитель вправе обжаловать решения и действия (бездействие) уполномоченных органов, их должностных ли</w:t>
      </w:r>
      <w:r w:rsidR="00BF2DBF">
        <w:rPr>
          <w:color w:val="22272F"/>
          <w:sz w:val="28"/>
          <w:szCs w:val="28"/>
        </w:rPr>
        <w:t>ц, муниципальных служащих, ГАУ «</w:t>
      </w:r>
      <w:r w:rsidRPr="005037EA">
        <w:rPr>
          <w:color w:val="22272F"/>
          <w:sz w:val="28"/>
          <w:szCs w:val="28"/>
        </w:rPr>
        <w:t>МФЦ</w:t>
      </w:r>
      <w:r w:rsidR="00BF2DBF">
        <w:rPr>
          <w:color w:val="22272F"/>
          <w:sz w:val="28"/>
          <w:szCs w:val="28"/>
        </w:rPr>
        <w:t>»</w:t>
      </w:r>
      <w:r w:rsidRPr="005037EA">
        <w:rPr>
          <w:color w:val="22272F"/>
          <w:sz w:val="28"/>
          <w:szCs w:val="28"/>
        </w:rPr>
        <w:t xml:space="preserve">, работников ГАУ </w:t>
      </w:r>
      <w:r w:rsidR="00BF2DBF">
        <w:rPr>
          <w:color w:val="22272F"/>
          <w:sz w:val="28"/>
          <w:szCs w:val="28"/>
        </w:rPr>
        <w:t>«МФЦ»</w:t>
      </w:r>
      <w:r w:rsidRPr="005037EA">
        <w:rPr>
          <w:color w:val="22272F"/>
          <w:sz w:val="28"/>
          <w:szCs w:val="28"/>
        </w:rPr>
        <w:t xml:space="preserve"> в досудебном (внесудебном) порядке, в том числе в следующих случаях:</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1) нарушение срока регистрации заявления;</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2) нарушение срока предоставления государственной услуги;</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для предоставления государственной услуги;</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4) отказ в приеме документов, предоставление которых предусмотрено нормативными правовыми актами для предоставления государственной услуги, у заявителя;</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6) затребование с заявителя при предоставлении государственной услуги платы, не предусмотренной законодательством Российской Федерации;</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7) отказ уполномоченных органов, их должностных лиц, предоставляющих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8) нарушение срока или порядка выдачи документов по результатам предоставления государственной услуги;</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w:t>
      </w:r>
    </w:p>
    <w:p w:rsid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w:t>
      </w:r>
      <w:hyperlink r:id="rId4" w:anchor="/document/410468442/entry/10251" w:history="1">
        <w:r w:rsidRPr="005037EA">
          <w:rPr>
            <w:color w:val="22272F"/>
            <w:sz w:val="28"/>
            <w:szCs w:val="28"/>
          </w:rPr>
          <w:t>подпунктом 3 пункта 31</w:t>
        </w:r>
      </w:hyperlink>
      <w:r w:rsidRPr="005037EA">
        <w:rPr>
          <w:color w:val="22272F"/>
          <w:sz w:val="28"/>
          <w:szCs w:val="28"/>
        </w:rPr>
        <w:t> Административного регламента.</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p>
    <w:p w:rsidR="005037EA" w:rsidRDefault="005037EA" w:rsidP="005037EA">
      <w:pPr>
        <w:pStyle w:val="s1"/>
        <w:shd w:val="clear" w:color="auto" w:fill="FFFFFF"/>
        <w:spacing w:before="0" w:beforeAutospacing="0" w:after="0" w:afterAutospacing="0"/>
        <w:ind w:firstLine="708"/>
        <w:jc w:val="both"/>
        <w:rPr>
          <w:b/>
          <w:color w:val="22272F"/>
          <w:sz w:val="28"/>
          <w:szCs w:val="28"/>
        </w:rPr>
      </w:pPr>
      <w:r w:rsidRPr="005037EA">
        <w:rPr>
          <w:b/>
          <w:color w:val="22272F"/>
          <w:sz w:val="28"/>
          <w:szCs w:val="28"/>
        </w:rPr>
        <w:t>Органы, организации и уполномоченные на рассмотрение жалобы должностные лица, которым может быть направлена жалоба</w:t>
      </w:r>
    </w:p>
    <w:p w:rsidR="005037EA" w:rsidRPr="005037EA" w:rsidRDefault="005037EA" w:rsidP="005037EA">
      <w:pPr>
        <w:pStyle w:val="s1"/>
        <w:shd w:val="clear" w:color="auto" w:fill="FFFFFF"/>
        <w:spacing w:before="0" w:beforeAutospacing="0" w:after="0" w:afterAutospacing="0"/>
        <w:ind w:firstLine="708"/>
        <w:jc w:val="both"/>
        <w:rPr>
          <w:b/>
          <w:color w:val="22272F"/>
          <w:sz w:val="28"/>
          <w:szCs w:val="28"/>
        </w:rPr>
      </w:pP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Жалобы на решения и действие (бездействие) уполномоченных органов, их должностных лиц, муниципальных служащих подаются в порядке, установленном НПА об обжаловании.</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Жалобы на решени</w:t>
      </w:r>
      <w:r w:rsidR="00BF2DBF">
        <w:rPr>
          <w:color w:val="22272F"/>
          <w:sz w:val="28"/>
          <w:szCs w:val="28"/>
        </w:rPr>
        <w:t>я и действия (бездействие) ГАУ «</w:t>
      </w:r>
      <w:r w:rsidRPr="005037EA">
        <w:rPr>
          <w:color w:val="22272F"/>
          <w:sz w:val="28"/>
          <w:szCs w:val="28"/>
        </w:rPr>
        <w:t>МФЦ</w:t>
      </w:r>
      <w:r w:rsidR="00BF2DBF">
        <w:rPr>
          <w:color w:val="22272F"/>
          <w:sz w:val="28"/>
          <w:szCs w:val="28"/>
        </w:rPr>
        <w:t>»</w:t>
      </w:r>
      <w:r w:rsidRPr="005037EA">
        <w:rPr>
          <w:color w:val="22272F"/>
          <w:sz w:val="28"/>
          <w:szCs w:val="28"/>
        </w:rPr>
        <w:t xml:space="preserve"> подаются в исполнительный орган Тверской облас</w:t>
      </w:r>
      <w:r w:rsidR="00BF2DBF">
        <w:rPr>
          <w:color w:val="22272F"/>
          <w:sz w:val="28"/>
          <w:szCs w:val="28"/>
        </w:rPr>
        <w:t>ти, являющийся учредителем ГАУ «</w:t>
      </w:r>
      <w:r w:rsidRPr="005037EA">
        <w:rPr>
          <w:color w:val="22272F"/>
          <w:sz w:val="28"/>
          <w:szCs w:val="28"/>
        </w:rPr>
        <w:t>МФЦ</w:t>
      </w:r>
      <w:r w:rsidR="00BF2DBF">
        <w:rPr>
          <w:color w:val="22272F"/>
          <w:sz w:val="28"/>
          <w:szCs w:val="28"/>
        </w:rPr>
        <w:t>» (далее - учредитель ГАУ «</w:t>
      </w:r>
      <w:r w:rsidRPr="005037EA">
        <w:rPr>
          <w:color w:val="22272F"/>
          <w:sz w:val="28"/>
          <w:szCs w:val="28"/>
        </w:rPr>
        <w:t>МФЦ</w:t>
      </w:r>
      <w:r w:rsidR="00BF2DBF">
        <w:rPr>
          <w:color w:val="22272F"/>
          <w:sz w:val="28"/>
          <w:szCs w:val="28"/>
        </w:rPr>
        <w:t>»</w:t>
      </w:r>
      <w:r w:rsidRPr="005037EA">
        <w:rPr>
          <w:color w:val="22272F"/>
          <w:sz w:val="28"/>
          <w:szCs w:val="28"/>
        </w:rPr>
        <w:t>), или иному лицу, уполномоченному Правительством Тверской области.</w:t>
      </w:r>
    </w:p>
    <w:p w:rsidR="005037EA" w:rsidRPr="005037EA" w:rsidRDefault="005037EA" w:rsidP="005037EA">
      <w:pPr>
        <w:pStyle w:val="s1"/>
        <w:shd w:val="clear" w:color="auto" w:fill="FFFFFF"/>
        <w:spacing w:before="0" w:beforeAutospacing="0" w:after="0" w:afterAutospacing="0"/>
        <w:ind w:firstLine="708"/>
        <w:jc w:val="both"/>
        <w:rPr>
          <w:b/>
          <w:color w:val="22272F"/>
          <w:sz w:val="28"/>
          <w:szCs w:val="28"/>
        </w:rPr>
      </w:pPr>
      <w:r w:rsidRPr="005037EA">
        <w:rPr>
          <w:color w:val="22272F"/>
          <w:sz w:val="28"/>
          <w:szCs w:val="28"/>
        </w:rPr>
        <w:lastRenderedPageBreak/>
        <w:t>Жалобы на решения и действи</w:t>
      </w:r>
      <w:r w:rsidR="00BF2DBF">
        <w:rPr>
          <w:color w:val="22272F"/>
          <w:sz w:val="28"/>
          <w:szCs w:val="28"/>
        </w:rPr>
        <w:t>я (бездействие) работников ГАУ «МФЦ» подаются директору ГАУ «</w:t>
      </w:r>
      <w:r w:rsidRPr="005037EA">
        <w:rPr>
          <w:color w:val="22272F"/>
          <w:sz w:val="28"/>
          <w:szCs w:val="28"/>
        </w:rPr>
        <w:t>МФЦ</w:t>
      </w:r>
      <w:r w:rsidR="00BF2DBF">
        <w:rPr>
          <w:color w:val="22272F"/>
          <w:sz w:val="28"/>
          <w:szCs w:val="28"/>
        </w:rPr>
        <w:t>»</w:t>
      </w:r>
      <w:r w:rsidRPr="005037EA">
        <w:rPr>
          <w:color w:val="22272F"/>
          <w:sz w:val="28"/>
          <w:szCs w:val="28"/>
        </w:rPr>
        <w:t>.</w:t>
      </w:r>
    </w:p>
    <w:p w:rsid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Жалоба может быть направлена посредством почтовой связи, подана в электронном виде (с использованием сайтов уполномоченных органов, </w:t>
      </w:r>
      <w:hyperlink r:id="rId5" w:tgtFrame="_blank" w:history="1">
        <w:r w:rsidRPr="005037EA">
          <w:rPr>
            <w:color w:val="22272F"/>
          </w:rPr>
          <w:t xml:space="preserve">ГАУ </w:t>
        </w:r>
        <w:r w:rsidR="00BF2DBF">
          <w:rPr>
            <w:color w:val="22272F"/>
          </w:rPr>
          <w:t>«</w:t>
        </w:r>
        <w:r w:rsidRPr="005037EA">
          <w:rPr>
            <w:color w:val="22272F"/>
          </w:rPr>
          <w:t>МФЦ</w:t>
        </w:r>
        <w:r w:rsidR="00BF2DBF">
          <w:rPr>
            <w:color w:val="22272F"/>
          </w:rPr>
          <w:t>»</w:t>
        </w:r>
      </w:hyperlink>
      <w:r w:rsidRPr="005037EA">
        <w:rPr>
          <w:color w:val="22272F"/>
          <w:sz w:val="28"/>
          <w:szCs w:val="28"/>
        </w:rPr>
        <w:t xml:space="preserve">, сайта учредителя ГАУ </w:t>
      </w:r>
      <w:r w:rsidR="00BF2DBF">
        <w:rPr>
          <w:color w:val="22272F"/>
          <w:sz w:val="28"/>
          <w:szCs w:val="28"/>
        </w:rPr>
        <w:t>«МФЦ»</w:t>
      </w:r>
      <w:r w:rsidRPr="00BF2DBF">
        <w:rPr>
          <w:color w:val="22272F"/>
          <w:sz w:val="28"/>
          <w:szCs w:val="28"/>
        </w:rPr>
        <w:t xml:space="preserve"> или </w:t>
      </w:r>
      <w:hyperlink r:id="rId6" w:tgtFrame="_blank" w:history="1">
        <w:r w:rsidRPr="00BF2DBF">
          <w:rPr>
            <w:color w:val="22272F"/>
            <w:sz w:val="28"/>
            <w:szCs w:val="28"/>
          </w:rPr>
          <w:t>официального сайта</w:t>
        </w:r>
      </w:hyperlink>
      <w:r w:rsidRPr="00BF2DBF">
        <w:rPr>
          <w:color w:val="22272F"/>
          <w:sz w:val="28"/>
          <w:szCs w:val="28"/>
        </w:rPr>
        <w:t> Правительства</w:t>
      </w:r>
      <w:r w:rsidRPr="005037EA">
        <w:rPr>
          <w:color w:val="22272F"/>
          <w:sz w:val="28"/>
          <w:szCs w:val="28"/>
        </w:rPr>
        <w:t xml:space="preserve"> Тверской области в информационно-телекоммуникационной сети Интернет (далее соответственно - сайт учредителя ГАУ </w:t>
      </w:r>
      <w:r w:rsidR="00BF2DBF">
        <w:rPr>
          <w:color w:val="22272F"/>
          <w:sz w:val="28"/>
          <w:szCs w:val="28"/>
        </w:rPr>
        <w:t>«</w:t>
      </w:r>
      <w:r w:rsidRPr="005037EA">
        <w:rPr>
          <w:color w:val="22272F"/>
          <w:sz w:val="28"/>
          <w:szCs w:val="28"/>
        </w:rPr>
        <w:t>МФЦ</w:t>
      </w:r>
      <w:r w:rsidR="00BF2DBF">
        <w:rPr>
          <w:color w:val="22272F"/>
          <w:sz w:val="28"/>
          <w:szCs w:val="28"/>
        </w:rPr>
        <w:t>»</w:t>
      </w:r>
      <w:r w:rsidRPr="005037EA">
        <w:rPr>
          <w:color w:val="22272F"/>
          <w:sz w:val="28"/>
          <w:szCs w:val="28"/>
        </w:rPr>
        <w:t>, сайт Правительства Тверской области), через </w:t>
      </w:r>
      <w:hyperlink r:id="rId7" w:tgtFrame="_blank" w:history="1">
        <w:r w:rsidRPr="005037EA">
          <w:rPr>
            <w:color w:val="22272F"/>
            <w:sz w:val="28"/>
            <w:szCs w:val="28"/>
          </w:rPr>
          <w:t>Единый портал</w:t>
        </w:r>
      </w:hyperlink>
      <w:r w:rsidRPr="005037EA">
        <w:rPr>
          <w:color w:val="22272F"/>
          <w:sz w:val="28"/>
          <w:szCs w:val="28"/>
        </w:rPr>
        <w:t>), а также может быть подана лично на бумажном носителе.</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p>
    <w:p w:rsidR="005037EA" w:rsidRDefault="005037EA" w:rsidP="005037EA">
      <w:pPr>
        <w:pStyle w:val="s1"/>
        <w:shd w:val="clear" w:color="auto" w:fill="FFFFFF"/>
        <w:spacing w:before="0" w:beforeAutospacing="0" w:after="0" w:afterAutospacing="0"/>
        <w:ind w:firstLine="708"/>
        <w:jc w:val="both"/>
        <w:rPr>
          <w:b/>
          <w:color w:val="22272F"/>
          <w:sz w:val="28"/>
          <w:szCs w:val="28"/>
        </w:rPr>
      </w:pPr>
      <w:r w:rsidRPr="005037EA">
        <w:rPr>
          <w:b/>
          <w:color w:val="22272F"/>
          <w:sz w:val="28"/>
          <w:szCs w:val="28"/>
        </w:rPr>
        <w:t xml:space="preserve"> Прием жалоб осуществляется:</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1) уполномоченными органами в порядке, установленном НПА об обжаловании;</w:t>
      </w:r>
    </w:p>
    <w:p w:rsidR="005037EA" w:rsidRPr="005037EA" w:rsidRDefault="00BF2DBF" w:rsidP="005037EA">
      <w:pPr>
        <w:pStyle w:val="s1"/>
        <w:shd w:val="clear" w:color="auto" w:fill="FFFFFF"/>
        <w:spacing w:before="0" w:beforeAutospacing="0" w:after="0" w:afterAutospacing="0"/>
        <w:ind w:firstLine="708"/>
        <w:jc w:val="both"/>
        <w:rPr>
          <w:color w:val="22272F"/>
          <w:sz w:val="28"/>
          <w:szCs w:val="28"/>
        </w:rPr>
      </w:pPr>
      <w:r>
        <w:rPr>
          <w:color w:val="22272F"/>
          <w:sz w:val="28"/>
          <w:szCs w:val="28"/>
        </w:rPr>
        <w:t>2) филиалами ГАУ «</w:t>
      </w:r>
      <w:r w:rsidR="005037EA" w:rsidRPr="005037EA">
        <w:rPr>
          <w:color w:val="22272F"/>
          <w:sz w:val="28"/>
          <w:szCs w:val="28"/>
        </w:rPr>
        <w:t>МФЦ</w:t>
      </w:r>
      <w:r>
        <w:rPr>
          <w:color w:val="22272F"/>
          <w:sz w:val="28"/>
          <w:szCs w:val="28"/>
        </w:rPr>
        <w:t>»</w:t>
      </w:r>
      <w:r w:rsidR="005037EA" w:rsidRPr="005037EA">
        <w:rPr>
          <w:color w:val="22272F"/>
          <w:sz w:val="28"/>
          <w:szCs w:val="28"/>
        </w:rPr>
        <w:t xml:space="preserve"> в установленные часы их работы;</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 xml:space="preserve">3) структурным подразделением учредителя ГАУ </w:t>
      </w:r>
      <w:r w:rsidR="00BF2DBF">
        <w:rPr>
          <w:color w:val="22272F"/>
          <w:sz w:val="28"/>
          <w:szCs w:val="28"/>
        </w:rPr>
        <w:t>«</w:t>
      </w:r>
      <w:r w:rsidRPr="005037EA">
        <w:rPr>
          <w:color w:val="22272F"/>
          <w:sz w:val="28"/>
          <w:szCs w:val="28"/>
        </w:rPr>
        <w:t>МФЦ</w:t>
      </w:r>
      <w:r w:rsidR="00BF2DBF">
        <w:rPr>
          <w:color w:val="22272F"/>
          <w:sz w:val="28"/>
          <w:szCs w:val="28"/>
        </w:rPr>
        <w:t>»</w:t>
      </w:r>
      <w:r w:rsidRPr="005037EA">
        <w:rPr>
          <w:color w:val="22272F"/>
          <w:sz w:val="28"/>
          <w:szCs w:val="28"/>
        </w:rPr>
        <w:t>, ответственным за обработку входящей корреспонденции, в установленные часы его работы.</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В случае подачи жалобы лично на бумажном носителе заявители предъявляют документ, удостоверяющий личность.</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 (если такая жалоба направляется посредством почтовой связи, направляется копия документа, подтверждающего полномочия представителя, заверенная в установленном порядке).</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При подаче жалобы в электронном виде документы, указанные в </w:t>
      </w:r>
      <w:hyperlink r:id="rId8" w:anchor="/document/410468442/entry/1262" w:history="1">
        <w:r w:rsidRPr="005037EA">
          <w:rPr>
            <w:color w:val="22272F"/>
            <w:sz w:val="28"/>
            <w:szCs w:val="28"/>
          </w:rPr>
          <w:t>абзаце втором</w:t>
        </w:r>
      </w:hyperlink>
      <w:r w:rsidRPr="005037EA">
        <w:rPr>
          <w:color w:val="22272F"/>
          <w:sz w:val="28"/>
          <w:szCs w:val="28"/>
        </w:rPr>
        <w:t> настоящего пункта, могут быть представлены в форме электронного документа, подписанного </w:t>
      </w:r>
      <w:hyperlink r:id="rId9" w:anchor="/document/12184522/entry/21" w:history="1">
        <w:r w:rsidRPr="005037EA">
          <w:rPr>
            <w:color w:val="22272F"/>
          </w:rPr>
          <w:t>электронной подписью</w:t>
        </w:r>
      </w:hyperlink>
      <w:r w:rsidRPr="005037EA">
        <w:rPr>
          <w:color w:val="22272F"/>
          <w:sz w:val="28"/>
          <w:szCs w:val="28"/>
        </w:rPr>
        <w:t>, вид которой предусмотрен законодательством Российской Федерации. При этом документ, удостоверяющий личность заявителя, не требуется.</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При поступлении жалобы на решения и действие (бездействие) уполномоченного органа, его должностных лиц, муниц</w:t>
      </w:r>
      <w:r w:rsidR="00BF2DBF">
        <w:rPr>
          <w:color w:val="22272F"/>
          <w:sz w:val="28"/>
          <w:szCs w:val="28"/>
        </w:rPr>
        <w:t>ипальных служащих в филиал ГАУ «</w:t>
      </w:r>
      <w:r w:rsidRPr="005037EA">
        <w:rPr>
          <w:color w:val="22272F"/>
          <w:sz w:val="28"/>
          <w:szCs w:val="28"/>
        </w:rPr>
        <w:t>МФЦ</w:t>
      </w:r>
      <w:r w:rsidR="00BF2DBF">
        <w:rPr>
          <w:color w:val="22272F"/>
          <w:sz w:val="28"/>
          <w:szCs w:val="28"/>
        </w:rPr>
        <w:t>»</w:t>
      </w:r>
      <w:bookmarkStart w:id="0" w:name="_GoBack"/>
      <w:bookmarkEnd w:id="0"/>
      <w:r w:rsidRPr="005037EA">
        <w:rPr>
          <w:color w:val="22272F"/>
          <w:sz w:val="28"/>
          <w:szCs w:val="28"/>
        </w:rPr>
        <w:t xml:space="preserve"> обеспечивается ее передача в уполномоченный орган в порядке и в сроки, установленные Соглашением о взаимодействии.</w:t>
      </w: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037EA" w:rsidRDefault="005037EA" w:rsidP="00BF2DBF">
      <w:pPr>
        <w:pStyle w:val="s1"/>
        <w:shd w:val="clear" w:color="auto" w:fill="FFFFFF"/>
        <w:spacing w:before="0" w:beforeAutospacing="0" w:after="0" w:afterAutospacing="0"/>
        <w:ind w:firstLine="708"/>
        <w:jc w:val="center"/>
        <w:rPr>
          <w:b/>
          <w:color w:val="22272F"/>
          <w:sz w:val="28"/>
          <w:szCs w:val="28"/>
        </w:rPr>
      </w:pPr>
      <w:r w:rsidRPr="005037EA">
        <w:rPr>
          <w:color w:val="22272F"/>
          <w:sz w:val="28"/>
          <w:szCs w:val="28"/>
        </w:rPr>
        <w:br/>
      </w:r>
      <w:r w:rsidRPr="00BF2DBF">
        <w:rPr>
          <w:b/>
          <w:color w:val="22272F"/>
          <w:sz w:val="28"/>
          <w:szCs w:val="28"/>
        </w:rPr>
        <w:t>Порядок обжалования решения по жалобе</w:t>
      </w:r>
    </w:p>
    <w:p w:rsidR="00BF2DBF" w:rsidRPr="00BF2DBF" w:rsidRDefault="00BF2DBF" w:rsidP="00BF2DBF">
      <w:pPr>
        <w:pStyle w:val="s1"/>
        <w:shd w:val="clear" w:color="auto" w:fill="FFFFFF"/>
        <w:spacing w:before="0" w:beforeAutospacing="0" w:after="0" w:afterAutospacing="0"/>
        <w:ind w:firstLine="708"/>
        <w:jc w:val="center"/>
        <w:rPr>
          <w:b/>
          <w:color w:val="22272F"/>
          <w:sz w:val="28"/>
          <w:szCs w:val="28"/>
        </w:rPr>
      </w:pPr>
    </w:p>
    <w:p w:rsidR="005037EA" w:rsidRPr="005037EA" w:rsidRDefault="005037EA" w:rsidP="005037EA">
      <w:pPr>
        <w:pStyle w:val="s1"/>
        <w:shd w:val="clear" w:color="auto" w:fill="FFFFFF"/>
        <w:spacing w:before="0" w:beforeAutospacing="0" w:after="0" w:afterAutospacing="0"/>
        <w:ind w:firstLine="708"/>
        <w:jc w:val="both"/>
        <w:rPr>
          <w:color w:val="22272F"/>
          <w:sz w:val="28"/>
          <w:szCs w:val="28"/>
        </w:rPr>
      </w:pPr>
      <w:r w:rsidRPr="005037EA">
        <w:rPr>
          <w:color w:val="22272F"/>
          <w:sz w:val="28"/>
          <w:szCs w:val="28"/>
        </w:rPr>
        <w:t xml:space="preserve">Решение по жалобе может быть обжаловано в порядке, </w:t>
      </w:r>
      <w:r w:rsidRPr="00BF2DBF">
        <w:rPr>
          <w:color w:val="22272F"/>
          <w:sz w:val="28"/>
          <w:szCs w:val="28"/>
        </w:rPr>
        <w:t>установленном </w:t>
      </w:r>
      <w:hyperlink r:id="rId10" w:anchor="/document/12177515/entry/0" w:history="1">
        <w:r w:rsidRPr="00BF2DBF">
          <w:rPr>
            <w:color w:val="22272F"/>
            <w:sz w:val="28"/>
            <w:szCs w:val="28"/>
          </w:rPr>
          <w:t>Федеральным законом</w:t>
        </w:r>
      </w:hyperlink>
      <w:r w:rsidRPr="00BF2DBF">
        <w:rPr>
          <w:color w:val="22272F"/>
          <w:sz w:val="28"/>
          <w:szCs w:val="28"/>
        </w:rPr>
        <w:t> </w:t>
      </w:r>
      <w:r w:rsidR="00BF2DBF" w:rsidRPr="00BF2DBF">
        <w:rPr>
          <w:color w:val="22272F"/>
          <w:sz w:val="28"/>
          <w:szCs w:val="28"/>
        </w:rPr>
        <w:t>№</w:t>
      </w:r>
      <w:r w:rsidRPr="00BF2DBF">
        <w:rPr>
          <w:color w:val="22272F"/>
          <w:sz w:val="28"/>
          <w:szCs w:val="28"/>
        </w:rPr>
        <w:t> 210-ФЗ, </w:t>
      </w:r>
      <w:hyperlink r:id="rId11" w:anchor="/document/16372688/entry/0" w:history="1">
        <w:r w:rsidRPr="00BF2DBF">
          <w:rPr>
            <w:color w:val="22272F"/>
            <w:sz w:val="28"/>
            <w:szCs w:val="28"/>
          </w:rPr>
          <w:t>Постановлением</w:t>
        </w:r>
      </w:hyperlink>
      <w:r w:rsidRPr="00BF2DBF">
        <w:rPr>
          <w:color w:val="22272F"/>
          <w:sz w:val="28"/>
          <w:szCs w:val="28"/>
        </w:rPr>
        <w:t> </w:t>
      </w:r>
      <w:r w:rsidR="00BF2DBF">
        <w:rPr>
          <w:color w:val="22272F"/>
          <w:sz w:val="28"/>
          <w:szCs w:val="28"/>
        </w:rPr>
        <w:t>№</w:t>
      </w:r>
      <w:r w:rsidRPr="00BF2DBF">
        <w:rPr>
          <w:color w:val="22272F"/>
          <w:sz w:val="28"/>
          <w:szCs w:val="28"/>
        </w:rPr>
        <w:t> 568-пп, НПА об</w:t>
      </w:r>
      <w:r w:rsidRPr="005037EA">
        <w:rPr>
          <w:color w:val="22272F"/>
          <w:sz w:val="28"/>
          <w:szCs w:val="28"/>
        </w:rPr>
        <w:t xml:space="preserve"> обжаловании либо в судебном порядке в соответствии с законодательством Российской Федерации.</w:t>
      </w:r>
    </w:p>
    <w:p w:rsidR="00227C54" w:rsidRPr="005037EA" w:rsidRDefault="00227C54">
      <w:pPr>
        <w:rPr>
          <w:rFonts w:cs="Times New Roman"/>
          <w:szCs w:val="28"/>
        </w:rPr>
      </w:pPr>
    </w:p>
    <w:sectPr w:rsidR="00227C54" w:rsidRPr="005037EA" w:rsidSect="005037EA">
      <w:pgSz w:w="11906" w:h="16838"/>
      <w:pgMar w:top="567" w:right="567" w:bottom="568"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EA"/>
    <w:rsid w:val="00227C54"/>
    <w:rsid w:val="005037EA"/>
    <w:rsid w:val="00A82EA5"/>
    <w:rsid w:val="00BF2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F7652-B8C2-43BC-B698-D0F3578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037EA"/>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5037EA"/>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503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00258">
      <w:bodyDiv w:val="1"/>
      <w:marLeft w:val="0"/>
      <w:marRight w:val="0"/>
      <w:marTop w:val="0"/>
      <w:marBottom w:val="0"/>
      <w:divBdr>
        <w:top w:val="none" w:sz="0" w:space="0" w:color="auto"/>
        <w:left w:val="none" w:sz="0" w:space="0" w:color="auto"/>
        <w:bottom w:val="none" w:sz="0" w:space="0" w:color="auto"/>
        <w:right w:val="none" w:sz="0" w:space="0" w:color="auto"/>
      </w:divBdr>
    </w:div>
    <w:div w:id="543180192">
      <w:bodyDiv w:val="1"/>
      <w:marLeft w:val="0"/>
      <w:marRight w:val="0"/>
      <w:marTop w:val="0"/>
      <w:marBottom w:val="0"/>
      <w:divBdr>
        <w:top w:val="none" w:sz="0" w:space="0" w:color="auto"/>
        <w:left w:val="none" w:sz="0" w:space="0" w:color="auto"/>
        <w:bottom w:val="none" w:sz="0" w:space="0" w:color="auto"/>
        <w:right w:val="none" w:sz="0" w:space="0" w:color="auto"/>
      </w:divBdr>
    </w:div>
    <w:div w:id="1064529455">
      <w:bodyDiv w:val="1"/>
      <w:marLeft w:val="0"/>
      <w:marRight w:val="0"/>
      <w:marTop w:val="0"/>
      <w:marBottom w:val="0"/>
      <w:divBdr>
        <w:top w:val="none" w:sz="0" w:space="0" w:color="auto"/>
        <w:left w:val="none" w:sz="0" w:space="0" w:color="auto"/>
        <w:bottom w:val="none" w:sz="0" w:space="0" w:color="auto"/>
        <w:right w:val="none" w:sz="0" w:space="0" w:color="auto"/>
      </w:divBdr>
      <w:divsChild>
        <w:div w:id="545527982">
          <w:marLeft w:val="0"/>
          <w:marRight w:val="0"/>
          <w:marTop w:val="0"/>
          <w:marBottom w:val="0"/>
          <w:divBdr>
            <w:top w:val="none" w:sz="0" w:space="0" w:color="auto"/>
            <w:left w:val="none" w:sz="0" w:space="0" w:color="auto"/>
            <w:bottom w:val="none" w:sz="0" w:space="0" w:color="auto"/>
            <w:right w:val="none" w:sz="0" w:space="0" w:color="auto"/>
          </w:divBdr>
        </w:div>
        <w:div w:id="1680427522">
          <w:marLeft w:val="0"/>
          <w:marRight w:val="0"/>
          <w:marTop w:val="0"/>
          <w:marBottom w:val="0"/>
          <w:divBdr>
            <w:top w:val="none" w:sz="0" w:space="0" w:color="auto"/>
            <w:left w:val="none" w:sz="0" w:space="0" w:color="auto"/>
            <w:bottom w:val="none" w:sz="0" w:space="0" w:color="auto"/>
            <w:right w:val="none" w:sz="0" w:space="0" w:color="auto"/>
          </w:divBdr>
        </w:div>
        <w:div w:id="1006716241">
          <w:marLeft w:val="0"/>
          <w:marRight w:val="0"/>
          <w:marTop w:val="0"/>
          <w:marBottom w:val="0"/>
          <w:divBdr>
            <w:top w:val="none" w:sz="0" w:space="0" w:color="auto"/>
            <w:left w:val="none" w:sz="0" w:space="0" w:color="auto"/>
            <w:bottom w:val="none" w:sz="0" w:space="0" w:color="auto"/>
            <w:right w:val="none" w:sz="0" w:space="0" w:color="auto"/>
          </w:divBdr>
        </w:div>
      </w:divsChild>
    </w:div>
    <w:div w:id="1281953716">
      <w:bodyDiv w:val="1"/>
      <w:marLeft w:val="0"/>
      <w:marRight w:val="0"/>
      <w:marTop w:val="0"/>
      <w:marBottom w:val="0"/>
      <w:divBdr>
        <w:top w:val="none" w:sz="0" w:space="0" w:color="auto"/>
        <w:left w:val="none" w:sz="0" w:space="0" w:color="auto"/>
        <w:bottom w:val="none" w:sz="0" w:space="0" w:color="auto"/>
        <w:right w:val="none" w:sz="0" w:space="0" w:color="auto"/>
      </w:divBdr>
      <w:divsChild>
        <w:div w:id="1226531999">
          <w:marLeft w:val="0"/>
          <w:marRight w:val="0"/>
          <w:marTop w:val="0"/>
          <w:marBottom w:val="0"/>
          <w:divBdr>
            <w:top w:val="none" w:sz="0" w:space="0" w:color="auto"/>
            <w:left w:val="none" w:sz="0" w:space="0" w:color="auto"/>
            <w:bottom w:val="none" w:sz="0" w:space="0" w:color="auto"/>
            <w:right w:val="none" w:sz="0" w:space="0" w:color="auto"/>
          </w:divBdr>
          <w:divsChild>
            <w:div w:id="454371951">
              <w:marLeft w:val="0"/>
              <w:marRight w:val="0"/>
              <w:marTop w:val="0"/>
              <w:marBottom w:val="0"/>
              <w:divBdr>
                <w:top w:val="none" w:sz="0" w:space="0" w:color="auto"/>
                <w:left w:val="none" w:sz="0" w:space="0" w:color="auto"/>
                <w:bottom w:val="none" w:sz="0" w:space="0" w:color="auto"/>
                <w:right w:val="none" w:sz="0" w:space="0" w:color="auto"/>
              </w:divBdr>
            </w:div>
            <w:div w:id="193660290">
              <w:marLeft w:val="0"/>
              <w:marRight w:val="0"/>
              <w:marTop w:val="0"/>
              <w:marBottom w:val="0"/>
              <w:divBdr>
                <w:top w:val="none" w:sz="0" w:space="0" w:color="auto"/>
                <w:left w:val="none" w:sz="0" w:space="0" w:color="auto"/>
                <w:bottom w:val="none" w:sz="0" w:space="0" w:color="auto"/>
                <w:right w:val="none" w:sz="0" w:space="0" w:color="auto"/>
              </w:divBdr>
            </w:div>
            <w:div w:id="1156342230">
              <w:marLeft w:val="0"/>
              <w:marRight w:val="0"/>
              <w:marTop w:val="0"/>
              <w:marBottom w:val="0"/>
              <w:divBdr>
                <w:top w:val="none" w:sz="0" w:space="0" w:color="auto"/>
                <w:left w:val="none" w:sz="0" w:space="0" w:color="auto"/>
                <w:bottom w:val="none" w:sz="0" w:space="0" w:color="auto"/>
                <w:right w:val="none" w:sz="0" w:space="0" w:color="auto"/>
              </w:divBdr>
            </w:div>
            <w:div w:id="1842350196">
              <w:marLeft w:val="0"/>
              <w:marRight w:val="0"/>
              <w:marTop w:val="0"/>
              <w:marBottom w:val="0"/>
              <w:divBdr>
                <w:top w:val="none" w:sz="0" w:space="0" w:color="auto"/>
                <w:left w:val="none" w:sz="0" w:space="0" w:color="auto"/>
                <w:bottom w:val="none" w:sz="0" w:space="0" w:color="auto"/>
                <w:right w:val="none" w:sz="0" w:space="0" w:color="auto"/>
              </w:divBdr>
            </w:div>
            <w:div w:id="1199777293">
              <w:marLeft w:val="0"/>
              <w:marRight w:val="0"/>
              <w:marTop w:val="0"/>
              <w:marBottom w:val="0"/>
              <w:divBdr>
                <w:top w:val="none" w:sz="0" w:space="0" w:color="auto"/>
                <w:left w:val="none" w:sz="0" w:space="0" w:color="auto"/>
                <w:bottom w:val="none" w:sz="0" w:space="0" w:color="auto"/>
                <w:right w:val="none" w:sz="0" w:space="0" w:color="auto"/>
              </w:divBdr>
            </w:div>
            <w:div w:id="1125932227">
              <w:marLeft w:val="0"/>
              <w:marRight w:val="0"/>
              <w:marTop w:val="0"/>
              <w:marBottom w:val="0"/>
              <w:divBdr>
                <w:top w:val="none" w:sz="0" w:space="0" w:color="auto"/>
                <w:left w:val="none" w:sz="0" w:space="0" w:color="auto"/>
                <w:bottom w:val="none" w:sz="0" w:space="0" w:color="auto"/>
                <w:right w:val="none" w:sz="0" w:space="0" w:color="auto"/>
              </w:divBdr>
            </w:div>
            <w:div w:id="913248111">
              <w:marLeft w:val="0"/>
              <w:marRight w:val="0"/>
              <w:marTop w:val="0"/>
              <w:marBottom w:val="0"/>
              <w:divBdr>
                <w:top w:val="none" w:sz="0" w:space="0" w:color="auto"/>
                <w:left w:val="none" w:sz="0" w:space="0" w:color="auto"/>
                <w:bottom w:val="none" w:sz="0" w:space="0" w:color="auto"/>
                <w:right w:val="none" w:sz="0" w:space="0" w:color="auto"/>
              </w:divBdr>
            </w:div>
            <w:div w:id="428964610">
              <w:marLeft w:val="0"/>
              <w:marRight w:val="0"/>
              <w:marTop w:val="0"/>
              <w:marBottom w:val="0"/>
              <w:divBdr>
                <w:top w:val="none" w:sz="0" w:space="0" w:color="auto"/>
                <w:left w:val="none" w:sz="0" w:space="0" w:color="auto"/>
                <w:bottom w:val="none" w:sz="0" w:space="0" w:color="auto"/>
                <w:right w:val="none" w:sz="0" w:space="0" w:color="auto"/>
              </w:divBdr>
            </w:div>
            <w:div w:id="521750994">
              <w:marLeft w:val="0"/>
              <w:marRight w:val="0"/>
              <w:marTop w:val="0"/>
              <w:marBottom w:val="0"/>
              <w:divBdr>
                <w:top w:val="none" w:sz="0" w:space="0" w:color="auto"/>
                <w:left w:val="none" w:sz="0" w:space="0" w:color="auto"/>
                <w:bottom w:val="none" w:sz="0" w:space="0" w:color="auto"/>
                <w:right w:val="none" w:sz="0" w:space="0" w:color="auto"/>
              </w:divBdr>
            </w:div>
            <w:div w:id="5580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69926">
      <w:bodyDiv w:val="1"/>
      <w:marLeft w:val="0"/>
      <w:marRight w:val="0"/>
      <w:marTop w:val="0"/>
      <w:marBottom w:val="0"/>
      <w:divBdr>
        <w:top w:val="none" w:sz="0" w:space="0" w:color="auto"/>
        <w:left w:val="none" w:sz="0" w:space="0" w:color="auto"/>
        <w:bottom w:val="none" w:sz="0" w:space="0" w:color="auto"/>
        <w:right w:val="none" w:sz="0" w:space="0" w:color="auto"/>
      </w:divBdr>
      <w:divsChild>
        <w:div w:id="41296647">
          <w:marLeft w:val="0"/>
          <w:marRight w:val="0"/>
          <w:marTop w:val="0"/>
          <w:marBottom w:val="0"/>
          <w:divBdr>
            <w:top w:val="none" w:sz="0" w:space="0" w:color="auto"/>
            <w:left w:val="none" w:sz="0" w:space="0" w:color="auto"/>
            <w:bottom w:val="none" w:sz="0" w:space="0" w:color="auto"/>
            <w:right w:val="none" w:sz="0" w:space="0" w:color="auto"/>
          </w:divBdr>
        </w:div>
        <w:div w:id="1216507742">
          <w:marLeft w:val="0"/>
          <w:marRight w:val="0"/>
          <w:marTop w:val="0"/>
          <w:marBottom w:val="0"/>
          <w:divBdr>
            <w:top w:val="none" w:sz="0" w:space="0" w:color="auto"/>
            <w:left w:val="none" w:sz="0" w:space="0" w:color="auto"/>
            <w:bottom w:val="none" w:sz="0" w:space="0" w:color="auto"/>
            <w:right w:val="none" w:sz="0" w:space="0" w:color="auto"/>
          </w:divBdr>
        </w:div>
        <w:div w:id="325741825">
          <w:marLeft w:val="0"/>
          <w:marRight w:val="0"/>
          <w:marTop w:val="0"/>
          <w:marBottom w:val="0"/>
          <w:divBdr>
            <w:top w:val="none" w:sz="0" w:space="0" w:color="auto"/>
            <w:left w:val="none" w:sz="0" w:space="0" w:color="auto"/>
            <w:bottom w:val="none" w:sz="0" w:space="0" w:color="auto"/>
            <w:right w:val="none" w:sz="0" w:space="0" w:color="auto"/>
          </w:divBdr>
        </w:div>
        <w:div w:id="182662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osuslugi.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ion.tver.ru/" TargetMode="External"/><Relationship Id="rId11" Type="http://schemas.openxmlformats.org/officeDocument/2006/relationships/hyperlink" Target="https://internet.garant.ru/" TargetMode="External"/><Relationship Id="rId5" Type="http://schemas.openxmlformats.org/officeDocument/2006/relationships/hyperlink" Target="http://mfc-tver.ru/" TargetMode="External"/><Relationship Id="rId10"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859</Words>
  <Characters>4900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Абрамова ТГ</dc:creator>
  <cp:keywords/>
  <dc:description/>
  <cp:lastModifiedBy>Абрамова ТГ</cp:lastModifiedBy>
  <cp:revision>1</cp:revision>
  <dcterms:created xsi:type="dcterms:W3CDTF">2025-01-16T09:09:00Z</dcterms:created>
  <dcterms:modified xsi:type="dcterms:W3CDTF">2025-01-16T09:31:00Z</dcterms:modified>
</cp:coreProperties>
</file>