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FDD" w:rsidRPr="003F52B7" w:rsidRDefault="003F52B7" w:rsidP="003F52B7">
      <w:pPr>
        <w:pStyle w:val="s1"/>
        <w:shd w:val="clear" w:color="auto" w:fill="FFFFFF"/>
        <w:ind w:firstLine="708"/>
        <w:jc w:val="both"/>
        <w:rPr>
          <w:b/>
          <w:color w:val="22272F"/>
          <w:sz w:val="28"/>
          <w:szCs w:val="28"/>
        </w:rPr>
      </w:pPr>
      <w:r w:rsidRPr="003F52B7">
        <w:rPr>
          <w:b/>
          <w:color w:val="22272F"/>
          <w:sz w:val="28"/>
          <w:szCs w:val="28"/>
        </w:rPr>
        <w:t>Основания для отказа в предоставлении государственной услуги</w:t>
      </w:r>
    </w:p>
    <w:p w:rsidR="00E04FDD" w:rsidRPr="003F52B7" w:rsidRDefault="00E04FDD" w:rsidP="003F52B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2B7">
        <w:rPr>
          <w:color w:val="22272F"/>
          <w:sz w:val="28"/>
          <w:szCs w:val="28"/>
        </w:rPr>
        <w:t xml:space="preserve">Заявителями при получении государственной услуги (далее - заявитель) являются лица, которые относились к категории детей-сирот и детей, оставшихся без попечения родителей, лица из числа детей-сирот и детей, оставшихся без попечения родителей, достигшие возраста 23 лет (далее - лица из числа детей-сирот), с которыми был заключен договор найма специализированного жилого помещения (далее также - договор найма), при наличии по состоянию на дату подачи ими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 (далее - заявление) по форме в соответствии </w:t>
      </w:r>
      <w:bookmarkStart w:id="0" w:name="_GoBack"/>
      <w:r w:rsidRPr="003F52B7">
        <w:rPr>
          <w:sz w:val="28"/>
          <w:szCs w:val="28"/>
        </w:rPr>
        <w:t>с </w:t>
      </w:r>
      <w:hyperlink r:id="rId4" w:anchor="/document/410468442/entry/10100" w:history="1">
        <w:r w:rsidRPr="003F52B7">
          <w:rPr>
            <w:rStyle w:val="a3"/>
            <w:color w:val="auto"/>
            <w:sz w:val="28"/>
            <w:szCs w:val="28"/>
            <w:u w:val="none"/>
          </w:rPr>
          <w:t>приложением 1</w:t>
        </w:r>
      </w:hyperlink>
      <w:r w:rsidRPr="003F52B7">
        <w:rPr>
          <w:sz w:val="28"/>
          <w:szCs w:val="28"/>
        </w:rPr>
        <w:t> к Административному регламенту в уполномоченные органы по совокупности следующих обстоятельств:</w:t>
      </w:r>
    </w:p>
    <w:p w:rsidR="00E04FDD" w:rsidRPr="003F52B7" w:rsidRDefault="00E04FDD" w:rsidP="003F52B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2B7">
        <w:rPr>
          <w:sz w:val="28"/>
          <w:szCs w:val="28"/>
        </w:rPr>
        <w:t>1) достижение заявителем возраста 23 лет;</w:t>
      </w:r>
    </w:p>
    <w:p w:rsidR="00E04FDD" w:rsidRPr="003F52B7" w:rsidRDefault="00E04FDD" w:rsidP="003F52B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2B7">
        <w:rPr>
          <w:sz w:val="28"/>
          <w:szCs w:val="28"/>
        </w:rPr>
        <w:t>2) наличие у заявителя документально подтвержденного не менее чем за двенадцать календарных месяцев, предшествующих месяцу обращения с заявлением, дохода не ниже </w:t>
      </w:r>
      <w:hyperlink r:id="rId5" w:anchor="/document/10180093/entry/0" w:history="1">
        <w:r w:rsidRPr="003F52B7">
          <w:rPr>
            <w:rStyle w:val="a3"/>
            <w:color w:val="auto"/>
            <w:sz w:val="28"/>
            <w:szCs w:val="28"/>
            <w:u w:val="none"/>
          </w:rPr>
          <w:t>минимального размера оплаты труда</w:t>
        </w:r>
      </w:hyperlink>
      <w:r w:rsidRPr="003F52B7">
        <w:rPr>
          <w:sz w:val="28"/>
          <w:szCs w:val="28"/>
        </w:rPr>
        <w:t> от трудовой, предпринимательской и (или) иной деятельности, не запрещенной законодательством Российской Федерации, который обеспечивает ему и его семье (при наличии) среднедушевой доход, превышающий </w:t>
      </w:r>
      <w:hyperlink r:id="rId6" w:anchor="/document/16301679/entry/0" w:history="1">
        <w:r w:rsidRPr="003F52B7">
          <w:rPr>
            <w:rStyle w:val="a3"/>
            <w:color w:val="auto"/>
            <w:sz w:val="28"/>
            <w:szCs w:val="28"/>
            <w:u w:val="none"/>
          </w:rPr>
          <w:t>величину прожиточного минимума</w:t>
        </w:r>
      </w:hyperlink>
      <w:r w:rsidRPr="003F52B7">
        <w:rPr>
          <w:sz w:val="28"/>
          <w:szCs w:val="28"/>
        </w:rPr>
        <w:t> на душу населения, установленную в Тверской области, по состоянию на дату обращения с заявлением;</w:t>
      </w:r>
    </w:p>
    <w:bookmarkEnd w:id="0"/>
    <w:p w:rsidR="00E04FDD" w:rsidRPr="003F52B7" w:rsidRDefault="00E04FDD" w:rsidP="003F52B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3F52B7">
        <w:rPr>
          <w:color w:val="22272F"/>
          <w:sz w:val="28"/>
          <w:szCs w:val="28"/>
        </w:rPr>
        <w:t>3)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 </w:t>
      </w:r>
      <w:hyperlink r:id="rId7" w:anchor="/document/10900200/entry/1" w:history="1">
        <w:r w:rsidRPr="003F52B7">
          <w:rPr>
            <w:color w:val="22272F"/>
          </w:rPr>
          <w:t>законодательством</w:t>
        </w:r>
      </w:hyperlink>
      <w:r w:rsidRPr="003F52B7">
        <w:rPr>
          <w:color w:val="22272F"/>
          <w:sz w:val="28"/>
          <w:szCs w:val="28"/>
        </w:rPr>
        <w:t> Российской Федерации о налогах и сборах предоставлена отсрочка или рассрочка;</w:t>
      </w:r>
    </w:p>
    <w:p w:rsidR="00E04FDD" w:rsidRPr="003F52B7" w:rsidRDefault="00E04FDD" w:rsidP="003F52B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3F52B7">
        <w:rPr>
          <w:color w:val="22272F"/>
          <w:sz w:val="28"/>
          <w:szCs w:val="28"/>
        </w:rPr>
        <w:t>4) надлежащее исполнение заявителем предусмотренных законодательством Российской Федерации и договором найма обязанностей нанимателя жилого помещения;</w:t>
      </w:r>
    </w:p>
    <w:p w:rsidR="00E04FDD" w:rsidRPr="003F52B7" w:rsidRDefault="00E04FDD" w:rsidP="003F52B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3F52B7">
        <w:rPr>
          <w:color w:val="22272F"/>
          <w:sz w:val="28"/>
          <w:szCs w:val="28"/>
        </w:rPr>
        <w:t>5) отсутствие у заявителя психических заболеваний или расстройств, алкогольной или наркотической зависимости;</w:t>
      </w:r>
    </w:p>
    <w:p w:rsidR="00E04FDD" w:rsidRPr="003F52B7" w:rsidRDefault="00E04FDD" w:rsidP="003F52B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3F52B7">
        <w:rPr>
          <w:color w:val="22272F"/>
          <w:sz w:val="28"/>
          <w:szCs w:val="28"/>
        </w:rPr>
        <w:t>6) отсутствие у заявителя судимости и (или) факта его уголовного преследования за умышленное преступление;</w:t>
      </w:r>
    </w:p>
    <w:p w:rsidR="00E04FDD" w:rsidRPr="003F52B7" w:rsidRDefault="00E04FDD" w:rsidP="003F52B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3F52B7">
        <w:rPr>
          <w:color w:val="22272F"/>
          <w:sz w:val="28"/>
          <w:szCs w:val="28"/>
        </w:rPr>
        <w:t>7)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:rsidR="00E04FDD" w:rsidRDefault="00E04FDD" w:rsidP="003F52B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3F52B7">
        <w:rPr>
          <w:color w:val="22272F"/>
          <w:sz w:val="28"/>
          <w:szCs w:val="28"/>
        </w:rPr>
        <w:t>От имени заявителей, указанных в настоящем пункте, могут обратиться действующие на основании документов, подтверждающих полномочия представители заявителей в соответствии с законодательством Российской Федерации (далее - представители заявителей).</w:t>
      </w:r>
    </w:p>
    <w:p w:rsidR="003F52B7" w:rsidRPr="003F52B7" w:rsidRDefault="003F52B7" w:rsidP="003F52B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227C54" w:rsidRPr="003F52B7" w:rsidRDefault="003F52B7" w:rsidP="003F52B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F52B7">
        <w:rPr>
          <w:b/>
          <w:color w:val="22272F"/>
          <w:sz w:val="28"/>
          <w:szCs w:val="28"/>
        </w:rPr>
        <w:t>Несоответствие лица</w:t>
      </w:r>
      <w:r w:rsidRPr="003F52B7">
        <w:rPr>
          <w:b/>
          <w:sz w:val="28"/>
          <w:szCs w:val="28"/>
        </w:rPr>
        <w:t xml:space="preserve"> одному из указанных пунктов является основанием для отказа.</w:t>
      </w:r>
    </w:p>
    <w:sectPr w:rsidR="00227C54" w:rsidRPr="003F52B7" w:rsidSect="00A82EA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DD"/>
    <w:rsid w:val="00227C54"/>
    <w:rsid w:val="003F52B7"/>
    <w:rsid w:val="00A82EA5"/>
    <w:rsid w:val="00E0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88668-F61F-446A-A373-2FC5B210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4F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4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ТГ</dc:creator>
  <cp:keywords/>
  <dc:description/>
  <cp:lastModifiedBy>Абрамова ТГ</cp:lastModifiedBy>
  <cp:revision>1</cp:revision>
  <dcterms:created xsi:type="dcterms:W3CDTF">2025-01-17T06:33:00Z</dcterms:created>
  <dcterms:modified xsi:type="dcterms:W3CDTF">2025-01-17T09:07:00Z</dcterms:modified>
</cp:coreProperties>
</file>