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"/>
        <w:gridCol w:w="5871"/>
        <w:gridCol w:w="1389"/>
        <w:gridCol w:w="1237"/>
        <w:gridCol w:w="1152"/>
      </w:tblGrid>
      <w:tr w:rsidR="00485D48" w:rsidRPr="00140B6C" w:rsidTr="00017A76">
        <w:trPr>
          <w:trHeight w:val="297"/>
        </w:trPr>
        <w:tc>
          <w:tcPr>
            <w:tcW w:w="6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9456E1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9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3E70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Отчет по показателям достижения целей социально-экономического развития города Твери и индикаторам оценки эффективности реализации Стратегии социально-экономического развития </w:t>
            </w:r>
          </w:p>
          <w:p w:rsidR="00485D48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8E722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орода Твери до 2035 года</w:t>
            </w:r>
          </w:p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за 202</w:t>
            </w:r>
            <w:r w:rsidR="000C037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  <w:p w:rsidR="00485D48" w:rsidRDefault="00485D48" w:rsidP="009456E1">
            <w:pPr>
              <w:pStyle w:val="Standard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F85B21" w:rsidRPr="00A42599" w:rsidRDefault="00F85B21" w:rsidP="009456E1">
            <w:pPr>
              <w:pStyle w:val="Standard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485D48" w:rsidRPr="00140B6C" w:rsidTr="00017A76">
        <w:trPr>
          <w:trHeight w:val="41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485D48" w:rsidRDefault="00485D48" w:rsidP="00485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485D48" w:rsidRDefault="00485D48" w:rsidP="00485D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показателей реализации Стратегии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425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A42599" w:rsidRDefault="00F85B21" w:rsidP="00485D48">
            <w:pPr>
              <w:pStyle w:val="Standard"/>
              <w:spacing w:after="240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факт</w:t>
            </w:r>
          </w:p>
        </w:tc>
      </w:tr>
      <w:tr w:rsidR="00A44983" w:rsidRPr="00140B6C" w:rsidTr="009433E3">
        <w:trPr>
          <w:trHeight w:val="39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A44983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A44983" w:rsidRPr="00140B6C" w:rsidTr="00017A76">
        <w:trPr>
          <w:trHeight w:val="412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СЦ-1: Человеческий капитал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 </w:t>
            </w:r>
          </w:p>
        </w:tc>
      </w:tr>
      <w:tr w:rsidR="000C037F" w:rsidRPr="00140B6C" w:rsidTr="00017A76">
        <w:trPr>
          <w:trHeight w:val="62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Среднегодовая численность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430,4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412,9</w:t>
            </w:r>
          </w:p>
        </w:tc>
      </w:tr>
      <w:tr w:rsidR="000C037F" w:rsidRPr="00140B6C" w:rsidTr="00017A76">
        <w:trPr>
          <w:trHeight w:val="61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моложе трудоспособного возраста </w:t>
            </w:r>
          </w:p>
          <w:p w:rsidR="000C037F" w:rsidRPr="00F1295A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(к общей численности населения на начало года)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18,6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17,3</w:t>
            </w:r>
          </w:p>
        </w:tc>
      </w:tr>
      <w:tr w:rsidR="000C037F" w:rsidRPr="00140B6C" w:rsidTr="00017A76">
        <w:trPr>
          <w:trHeight w:val="55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Миграционный прирост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2,95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1,94</w:t>
            </w:r>
          </w:p>
        </w:tc>
      </w:tr>
      <w:tr w:rsidR="000C037F" w:rsidRPr="00140B6C" w:rsidTr="00017A76">
        <w:trPr>
          <w:trHeight w:val="65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9433E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Ожидаемая продолжительность жизни городского населения (оба пола) *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73,52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37F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октябрь,</w:t>
            </w:r>
            <w:r w:rsidRPr="000C03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2025 года </w:t>
            </w:r>
          </w:p>
        </w:tc>
      </w:tr>
      <w:tr w:rsidR="000C037F" w:rsidRPr="00140B6C" w:rsidTr="00017A76">
        <w:trPr>
          <w:trHeight w:val="42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0,08</w:t>
            </w:r>
          </w:p>
        </w:tc>
      </w:tr>
      <w:tr w:rsidR="000C037F" w:rsidRPr="00140B6C" w:rsidTr="00017A76">
        <w:trPr>
          <w:trHeight w:val="105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B51B31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B51B31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B51B31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B3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39,5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55,7</w:t>
            </w:r>
          </w:p>
        </w:tc>
      </w:tr>
      <w:tr w:rsidR="00A44983" w:rsidRPr="00140B6C" w:rsidTr="00017A76">
        <w:trPr>
          <w:trHeight w:val="542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СЦ-2: Пространство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85D48" w:rsidRPr="00140B6C" w:rsidTr="00017A76">
        <w:trPr>
          <w:trHeight w:val="639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износа</w:t>
            </w:r>
            <w:r w:rsidR="00497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инженерных сетей, </w:t>
            </w:r>
            <w:r w:rsidR="00497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</w:t>
            </w: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5D48" w:rsidRPr="00323C72" w:rsidRDefault="00485D48" w:rsidP="00485D48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37F" w:rsidRPr="00140B6C" w:rsidTr="00017A76">
        <w:trPr>
          <w:trHeight w:val="327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теплоснабжения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54,8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82,3</w:t>
            </w:r>
          </w:p>
        </w:tc>
      </w:tr>
      <w:tr w:rsidR="000C037F" w:rsidRPr="00140B6C" w:rsidTr="00017A76">
        <w:trPr>
          <w:trHeight w:val="28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66,3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85,0</w:t>
            </w:r>
          </w:p>
        </w:tc>
      </w:tr>
      <w:tr w:rsidR="000C037F" w:rsidRPr="00140B6C" w:rsidTr="00017A76">
        <w:trPr>
          <w:trHeight w:val="40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</w:pPr>
            <w:r w:rsidRPr="00011514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канализация (водоотведение)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54,1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73,9</w:t>
            </w:r>
          </w:p>
        </w:tc>
      </w:tr>
      <w:tr w:rsidR="000C037F" w:rsidRPr="00140B6C" w:rsidTr="00017A76">
        <w:trPr>
          <w:trHeight w:val="75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обеспеченность площадью жилых помещений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23C72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3C72">
              <w:rPr>
                <w:rFonts w:ascii="Times New Roman" w:eastAsia="Times New Roman" w:hAnsi="Times New Roman" w:cs="Times New Roman"/>
                <w:sz w:val="24"/>
                <w:szCs w:val="24"/>
              </w:rPr>
              <w:t>м/ чел.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29,2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30,4</w:t>
            </w:r>
          </w:p>
        </w:tc>
      </w:tr>
      <w:tr w:rsidR="000C037F" w:rsidRPr="00140B6C" w:rsidTr="00017A76">
        <w:trPr>
          <w:trHeight w:val="74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D3696B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6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D3696B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6B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автомобильных дорог местного значения, соответствующих нормативным требованиям, в их общей протяженности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140B6C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7465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85,3</w:t>
            </w:r>
          </w:p>
        </w:tc>
      </w:tr>
      <w:tr w:rsidR="00A44983" w:rsidRPr="00140B6C" w:rsidTr="00017A76">
        <w:trPr>
          <w:trHeight w:val="364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СЦ-3: Рынки и Институты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B7465B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37F" w:rsidRPr="00140B6C" w:rsidTr="00017A76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номерного фонда коллективных средств размещения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38,5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45,5</w:t>
            </w:r>
          </w:p>
        </w:tc>
      </w:tr>
      <w:tr w:rsidR="000C037F" w:rsidRPr="00140B6C" w:rsidTr="00017A76">
        <w:trPr>
          <w:trHeight w:val="37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занятых в экономике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1295A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95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217,2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219,5</w:t>
            </w:r>
          </w:p>
        </w:tc>
      </w:tr>
      <w:tr w:rsidR="000C037F" w:rsidRPr="00140B6C" w:rsidTr="00017A76">
        <w:trPr>
          <w:trHeight w:val="5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1B54B9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1B54B9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оборота розничной торговли в сопоставимых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1B54B9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103,1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113,7</w:t>
            </w:r>
          </w:p>
        </w:tc>
      </w:tr>
      <w:tr w:rsidR="000C037F" w:rsidRPr="00140B6C" w:rsidTr="00017A76">
        <w:trPr>
          <w:trHeight w:val="580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1B54B9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1B54B9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оборота общественного питания в сопоставимых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1B54B9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4B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104,0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</w:rPr>
              <w:t>114,2</w:t>
            </w:r>
          </w:p>
        </w:tc>
      </w:tr>
      <w:tr w:rsidR="000C037F" w:rsidRPr="00F61793" w:rsidTr="00017A76">
        <w:trPr>
          <w:trHeight w:val="594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61793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61793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субъектов МСП в расчете на 10 тыс. человек населения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61793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624,0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Default="000C037F" w:rsidP="000C037F">
            <w:pPr>
              <w:widowControl/>
              <w:jc w:val="center"/>
              <w:rPr>
                <w:color w:val="000000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  <w:szCs w:val="24"/>
              </w:rPr>
              <w:t>598,8</w:t>
            </w:r>
          </w:p>
        </w:tc>
      </w:tr>
      <w:tr w:rsidR="001A6A74" w:rsidRPr="00F61793" w:rsidTr="009433E3">
        <w:trPr>
          <w:trHeight w:val="41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6A74" w:rsidRPr="00A44983" w:rsidRDefault="001A6A74" w:rsidP="001A6A74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 w:rsidRPr="00A44983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9A7D0A" w:rsidRPr="00140B6C" w:rsidTr="00017A76">
        <w:trPr>
          <w:trHeight w:val="877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созданных социально-ориентированных некоммерческих организаций на территории города Твери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F61793" w:rsidRDefault="009A7D0A" w:rsidP="009A7D0A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0C037F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7D0A" w:rsidRPr="005F411B" w:rsidRDefault="000C037F" w:rsidP="009A7D0A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4983" w:rsidRPr="00140B6C" w:rsidTr="00017A76">
        <w:trPr>
          <w:trHeight w:val="384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IV.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СЦ-4: Инновации и информация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F61793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37F" w:rsidRPr="000C037F" w:rsidTr="00017A76">
        <w:trPr>
          <w:trHeight w:val="639"/>
        </w:trPr>
        <w:tc>
          <w:tcPr>
            <w:tcW w:w="6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A2965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7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A2965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инновационных товаров, работ, услуг в общем объеме отгруженных товаров, выполненных работ, </w:t>
            </w: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услуг организаций промышленного производства</w:t>
            </w:r>
            <w:r w:rsidR="003122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3A2965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965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37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данные </w:t>
            </w:r>
            <w:r w:rsidRPr="000C03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 III-IV кв.</w:t>
            </w:r>
          </w:p>
        </w:tc>
      </w:tr>
      <w:tr w:rsidR="00A44983" w:rsidRPr="00140B6C" w:rsidTr="00017A76">
        <w:trPr>
          <w:trHeight w:val="287"/>
        </w:trPr>
        <w:tc>
          <w:tcPr>
            <w:tcW w:w="6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V.</w:t>
            </w:r>
          </w:p>
        </w:tc>
        <w:tc>
          <w:tcPr>
            <w:tcW w:w="5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Default="00A44983" w:rsidP="00A44983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СЦ-5: Финансовый капитал</w:t>
            </w:r>
          </w:p>
        </w:tc>
        <w:tc>
          <w:tcPr>
            <w:tcW w:w="138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3A2965" w:rsidRDefault="00A44983" w:rsidP="00A44983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983" w:rsidRPr="005F411B" w:rsidRDefault="00A44983" w:rsidP="00A4498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037F" w:rsidRPr="00140B6C" w:rsidTr="00017A76">
        <w:trPr>
          <w:trHeight w:val="81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61793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61793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собственных (налоговых и неналоговых) доходов в общем объеме бюджетных доходов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61793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79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61,2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0C037F" w:rsidRPr="00140B6C" w:rsidTr="00017A76">
        <w:trPr>
          <w:trHeight w:val="669"/>
        </w:trPr>
        <w:tc>
          <w:tcPr>
            <w:tcW w:w="6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3743C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3743C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Инвестиции в основной капитал по крупным и средним предприятиям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3743C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24,1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</w:tr>
      <w:tr w:rsidR="000C037F" w:rsidRPr="00140B6C" w:rsidTr="00017A76">
        <w:trPr>
          <w:trHeight w:val="423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3743C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3743C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частных инвестиций в основной 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F3743C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4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77,0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0C037F" w:rsidRPr="00140B6C" w:rsidTr="00017A76">
        <w:trPr>
          <w:trHeight w:val="401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661466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661466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города Твери на 1 жителя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661466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0C037F" w:rsidRPr="00140B6C" w:rsidTr="00017A76">
        <w:trPr>
          <w:trHeight w:val="565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661466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661466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бюджета города Твери на 1 жителя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661466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466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0C037F" w:rsidRPr="00DB0770" w:rsidTr="00017A76">
        <w:trPr>
          <w:trHeight w:val="728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CA48FB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CA48FB" w:rsidRDefault="000C037F" w:rsidP="000C037F">
            <w:pPr>
              <w:pStyle w:val="Standar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отгруженной продукции собственного производства в действующих ценах</w:t>
            </w:r>
          </w:p>
        </w:tc>
        <w:tc>
          <w:tcPr>
            <w:tcW w:w="13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CA48FB" w:rsidRDefault="000C037F" w:rsidP="000C037F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FB">
              <w:rPr>
                <w:rFonts w:ascii="Times New Roman" w:eastAsia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12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235,8</w:t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037F" w:rsidRPr="000C037F" w:rsidRDefault="000C037F" w:rsidP="000C037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37F">
              <w:rPr>
                <w:rFonts w:ascii="Times New Roman" w:eastAsia="Times New Roman" w:hAnsi="Times New Roman" w:cs="Times New Roman"/>
                <w:sz w:val="24"/>
                <w:szCs w:val="24"/>
              </w:rPr>
              <w:t>343,0</w:t>
            </w:r>
          </w:p>
        </w:tc>
      </w:tr>
    </w:tbl>
    <w:p w:rsidR="00017A76" w:rsidRPr="00312250" w:rsidRDefault="00017A76" w:rsidP="00312250">
      <w:pPr>
        <w:jc w:val="both"/>
        <w:rPr>
          <w:rFonts w:ascii="Times New Roman" w:hAnsi="Times New Roman" w:cs="Times New Roman"/>
          <w:szCs w:val="22"/>
          <w:lang w:eastAsia="en-US"/>
        </w:rPr>
      </w:pPr>
      <w:r w:rsidRPr="00017A76">
        <w:rPr>
          <w:rFonts w:ascii="Times New Roman" w:eastAsiaTheme="minorHAnsi" w:hAnsi="Times New Roman" w:cs="Times New Roman"/>
          <w:szCs w:val="22"/>
          <w:lang w:eastAsia="en-US"/>
        </w:rPr>
        <w:t>*</w:t>
      </w:r>
      <w:r w:rsidRPr="00312250">
        <w:rPr>
          <w:rFonts w:ascii="Times New Roman" w:hAnsi="Times New Roman" w:cs="Times New Roman"/>
          <w:szCs w:val="22"/>
          <w:lang w:eastAsia="en-US"/>
        </w:rPr>
        <w:t xml:space="preserve">Прогноз ожидаемой продолжительности жизни населения по субъектам РФ разрабатывается Росстатом, фактические данные публикуются через год после отчетного. </w:t>
      </w:r>
    </w:p>
    <w:p w:rsidR="00017A76" w:rsidRPr="00312250" w:rsidRDefault="00312250" w:rsidP="00312250">
      <w:pPr>
        <w:jc w:val="both"/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Данные по показателю </w:t>
      </w:r>
      <w:r>
        <w:rPr>
          <w:rFonts w:ascii="Times New Roman" w:hAnsi="Times New Roman" w:cs="Times New Roman"/>
          <w:szCs w:val="22"/>
          <w:lang w:eastAsia="en-US"/>
        </w:rPr>
        <w:t>«Доля инновационных товаров, работ, услуг в общем объеме отгруженных товаров, выполненных работ, услуг организац</w:t>
      </w:r>
      <w:r>
        <w:rPr>
          <w:rFonts w:ascii="Times New Roman" w:hAnsi="Times New Roman" w:cs="Times New Roman"/>
          <w:szCs w:val="22"/>
          <w:lang w:eastAsia="en-US"/>
        </w:rPr>
        <w:t xml:space="preserve">ий промышленного производства» предоставляет </w:t>
      </w:r>
      <w:proofErr w:type="spellStart"/>
      <w:r>
        <w:rPr>
          <w:rFonts w:ascii="Times New Roman" w:hAnsi="Times New Roman" w:cs="Times New Roman"/>
          <w:szCs w:val="22"/>
          <w:lang w:eastAsia="en-US"/>
        </w:rPr>
        <w:t>Тверьстат</w:t>
      </w:r>
      <w:proofErr w:type="spellEnd"/>
      <w:r>
        <w:rPr>
          <w:rFonts w:ascii="Times New Roman" w:hAnsi="Times New Roman" w:cs="Times New Roman"/>
          <w:szCs w:val="22"/>
          <w:lang w:eastAsia="en-US"/>
        </w:rPr>
        <w:t xml:space="preserve"> (</w:t>
      </w:r>
      <w:r w:rsidRPr="00312250">
        <w:rPr>
          <w:rFonts w:ascii="Times New Roman" w:hAnsi="Times New Roman" w:cs="Times New Roman"/>
          <w:szCs w:val="22"/>
          <w:lang w:eastAsia="en-US"/>
        </w:rPr>
        <w:t xml:space="preserve">III-IV </w:t>
      </w:r>
      <w:r>
        <w:rPr>
          <w:rFonts w:ascii="Times New Roman" w:hAnsi="Times New Roman" w:cs="Times New Roman"/>
          <w:szCs w:val="22"/>
          <w:lang w:eastAsia="en-US"/>
        </w:rPr>
        <w:t>квартал</w:t>
      </w:r>
      <w:r>
        <w:rPr>
          <w:rFonts w:ascii="Times New Roman" w:hAnsi="Times New Roman" w:cs="Times New Roman"/>
          <w:szCs w:val="22"/>
          <w:lang w:eastAsia="en-US"/>
        </w:rPr>
        <w:t xml:space="preserve"> 202</w:t>
      </w:r>
      <w:r>
        <w:rPr>
          <w:rFonts w:ascii="Times New Roman" w:hAnsi="Times New Roman" w:cs="Times New Roman"/>
          <w:szCs w:val="22"/>
          <w:lang w:eastAsia="en-US"/>
        </w:rPr>
        <w:t>5</w:t>
      </w:r>
      <w:r>
        <w:rPr>
          <w:rFonts w:ascii="Times New Roman" w:hAnsi="Times New Roman" w:cs="Times New Roman"/>
          <w:szCs w:val="22"/>
          <w:lang w:eastAsia="en-US"/>
        </w:rPr>
        <w:t xml:space="preserve"> года</w:t>
      </w:r>
      <w:r>
        <w:rPr>
          <w:rFonts w:ascii="Times New Roman" w:hAnsi="Times New Roman" w:cs="Times New Roman"/>
          <w:szCs w:val="22"/>
          <w:lang w:eastAsia="en-US"/>
        </w:rPr>
        <w:t>)</w:t>
      </w:r>
      <w:r>
        <w:rPr>
          <w:rFonts w:ascii="Times New Roman" w:hAnsi="Times New Roman" w:cs="Times New Roman"/>
          <w:szCs w:val="22"/>
          <w:lang w:eastAsia="en-US"/>
        </w:rPr>
        <w:t>.</w:t>
      </w:r>
    </w:p>
    <w:p w:rsidR="00017A76" w:rsidRDefault="00017A76" w:rsidP="000B2E3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12250" w:rsidRDefault="00312250" w:rsidP="000B2E3D">
      <w:pPr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0B2E3D" w:rsidRPr="00CB7747" w:rsidRDefault="000B2E3D" w:rsidP="00F85B21">
      <w:pPr>
        <w:ind w:left="-142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Начальник департамента экономического</w:t>
      </w:r>
    </w:p>
    <w:p w:rsidR="000B2E3D" w:rsidRPr="00CB7747" w:rsidRDefault="000B2E3D" w:rsidP="00F85B21">
      <w:pPr>
        <w:tabs>
          <w:tab w:val="left" w:pos="6023"/>
        </w:tabs>
        <w:ind w:left="-142"/>
        <w:rPr>
          <w:rFonts w:ascii="Times New Roman" w:hAnsi="Times New Roman" w:cs="Times New Roman"/>
          <w:sz w:val="24"/>
          <w:szCs w:val="28"/>
        </w:rPr>
      </w:pPr>
      <w:r w:rsidRPr="00CB7747">
        <w:rPr>
          <w:rFonts w:ascii="Times New Roman" w:hAnsi="Times New Roman" w:cs="Times New Roman"/>
          <w:sz w:val="24"/>
          <w:szCs w:val="28"/>
        </w:rPr>
        <w:t>развития администрации города Твери</w:t>
      </w:r>
      <w:r w:rsidRPr="00CB7747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  <w:r w:rsidRPr="00CB7747">
        <w:rPr>
          <w:rFonts w:ascii="Times New Roman" w:hAnsi="Times New Roman" w:cs="Times New Roman"/>
          <w:sz w:val="24"/>
          <w:szCs w:val="28"/>
        </w:rPr>
        <w:t>П.С. Петров</w:t>
      </w:r>
    </w:p>
    <w:p w:rsidR="007D70FC" w:rsidRDefault="007D70FC" w:rsidP="00F85B21">
      <w:pPr>
        <w:ind w:left="-142"/>
        <w:rPr>
          <w:rFonts w:ascii="Times New Roman" w:eastAsiaTheme="minorHAnsi" w:hAnsi="Times New Roman" w:cs="Times New Roman"/>
          <w:szCs w:val="22"/>
          <w:lang w:eastAsia="en-US"/>
        </w:rPr>
      </w:pPr>
    </w:p>
    <w:p w:rsidR="007D70FC" w:rsidRDefault="007D70FC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D32BE3" w:rsidRDefault="00D32BE3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p w:rsidR="009F5AF6" w:rsidRPr="00CF7662" w:rsidRDefault="009F5AF6" w:rsidP="00CF7662">
      <w:pPr>
        <w:rPr>
          <w:rFonts w:ascii="Times New Roman" w:eastAsiaTheme="minorHAnsi" w:hAnsi="Times New Roman" w:cs="Times New Roman"/>
          <w:szCs w:val="22"/>
          <w:lang w:eastAsia="en-US"/>
        </w:rPr>
      </w:pPr>
    </w:p>
    <w:sectPr w:rsidR="009F5AF6" w:rsidRPr="00CF7662" w:rsidSect="00485D48">
      <w:pgSz w:w="11906" w:h="16838"/>
      <w:pgMar w:top="1134" w:right="850" w:bottom="851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C5343"/>
    <w:multiLevelType w:val="hybridMultilevel"/>
    <w:tmpl w:val="D8B29DAA"/>
    <w:lvl w:ilvl="0" w:tplc="D820BF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B4"/>
    <w:rsid w:val="00011514"/>
    <w:rsid w:val="00017A76"/>
    <w:rsid w:val="0003121B"/>
    <w:rsid w:val="0004376F"/>
    <w:rsid w:val="00097390"/>
    <w:rsid w:val="000B2E3D"/>
    <w:rsid w:val="000B32DB"/>
    <w:rsid w:val="000C037F"/>
    <w:rsid w:val="000E2AA7"/>
    <w:rsid w:val="00105894"/>
    <w:rsid w:val="00134D98"/>
    <w:rsid w:val="00143A60"/>
    <w:rsid w:val="00165D73"/>
    <w:rsid w:val="001727EB"/>
    <w:rsid w:val="00196422"/>
    <w:rsid w:val="001A39DF"/>
    <w:rsid w:val="001A6A74"/>
    <w:rsid w:val="001B4D24"/>
    <w:rsid w:val="001C4EB3"/>
    <w:rsid w:val="001C7F76"/>
    <w:rsid w:val="002509BA"/>
    <w:rsid w:val="002E1CFF"/>
    <w:rsid w:val="002F4E04"/>
    <w:rsid w:val="00312250"/>
    <w:rsid w:val="00317E81"/>
    <w:rsid w:val="0036610A"/>
    <w:rsid w:val="003D1842"/>
    <w:rsid w:val="003F2AC6"/>
    <w:rsid w:val="004039CE"/>
    <w:rsid w:val="00406FC9"/>
    <w:rsid w:val="0042521D"/>
    <w:rsid w:val="0043750B"/>
    <w:rsid w:val="00485D48"/>
    <w:rsid w:val="004976E0"/>
    <w:rsid w:val="00515594"/>
    <w:rsid w:val="0054057C"/>
    <w:rsid w:val="00541D3A"/>
    <w:rsid w:val="00554CAB"/>
    <w:rsid w:val="005C146A"/>
    <w:rsid w:val="00630337"/>
    <w:rsid w:val="00661257"/>
    <w:rsid w:val="006D6D16"/>
    <w:rsid w:val="006E6343"/>
    <w:rsid w:val="00703E70"/>
    <w:rsid w:val="00724A1D"/>
    <w:rsid w:val="00725561"/>
    <w:rsid w:val="007B7628"/>
    <w:rsid w:val="007D70FC"/>
    <w:rsid w:val="008022EA"/>
    <w:rsid w:val="0082363C"/>
    <w:rsid w:val="0086043B"/>
    <w:rsid w:val="008778F3"/>
    <w:rsid w:val="008D43AC"/>
    <w:rsid w:val="008E7226"/>
    <w:rsid w:val="009433E3"/>
    <w:rsid w:val="009456E1"/>
    <w:rsid w:val="00972DDF"/>
    <w:rsid w:val="009A7D0A"/>
    <w:rsid w:val="009F5AF6"/>
    <w:rsid w:val="00A279F6"/>
    <w:rsid w:val="00A44983"/>
    <w:rsid w:val="00A95961"/>
    <w:rsid w:val="00AC514E"/>
    <w:rsid w:val="00AE7DE2"/>
    <w:rsid w:val="00B30716"/>
    <w:rsid w:val="00B62EAF"/>
    <w:rsid w:val="00B73AB4"/>
    <w:rsid w:val="00B74136"/>
    <w:rsid w:val="00C77C90"/>
    <w:rsid w:val="00CA2CB5"/>
    <w:rsid w:val="00CA6F0A"/>
    <w:rsid w:val="00CF31F2"/>
    <w:rsid w:val="00CF7662"/>
    <w:rsid w:val="00D32BE3"/>
    <w:rsid w:val="00D96D68"/>
    <w:rsid w:val="00DB0770"/>
    <w:rsid w:val="00DB30D5"/>
    <w:rsid w:val="00DC4ECC"/>
    <w:rsid w:val="00DC719A"/>
    <w:rsid w:val="00EB1545"/>
    <w:rsid w:val="00F04B10"/>
    <w:rsid w:val="00F078A2"/>
    <w:rsid w:val="00F262AE"/>
    <w:rsid w:val="00F338C9"/>
    <w:rsid w:val="00F85B21"/>
    <w:rsid w:val="00FA1469"/>
    <w:rsid w:val="00FA1764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03837-D4A2-4C41-A87E-13A52BC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F766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766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B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E3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Еекатерина М. Дроздова</dc:creator>
  <cp:keywords/>
  <dc:description/>
  <cp:lastModifiedBy>Admin</cp:lastModifiedBy>
  <cp:revision>91</cp:revision>
  <cp:lastPrinted>2023-07-21T07:17:00Z</cp:lastPrinted>
  <dcterms:created xsi:type="dcterms:W3CDTF">2022-05-25T09:05:00Z</dcterms:created>
  <dcterms:modified xsi:type="dcterms:W3CDTF">2025-07-28T07:19:00Z</dcterms:modified>
</cp:coreProperties>
</file>