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1C" w:rsidRDefault="0043741C">
      <w:pPr>
        <w:pStyle w:val="ConsPlusNormal0"/>
        <w:jc w:val="both"/>
        <w:outlineLvl w:val="0"/>
      </w:pPr>
    </w:p>
    <w:p w:rsidR="0043741C" w:rsidRDefault="00920E6A">
      <w:pPr>
        <w:pStyle w:val="ConsPlusTitle0"/>
        <w:jc w:val="center"/>
        <w:outlineLvl w:val="0"/>
      </w:pPr>
      <w:r>
        <w:t>ТВЕРСКАЯ ГОРОДСКАЯ ДУМА</w:t>
      </w:r>
    </w:p>
    <w:p w:rsidR="0043741C" w:rsidRDefault="0043741C">
      <w:pPr>
        <w:pStyle w:val="ConsPlusTitle0"/>
        <w:jc w:val="center"/>
      </w:pPr>
    </w:p>
    <w:p w:rsidR="0043741C" w:rsidRDefault="00920E6A">
      <w:pPr>
        <w:pStyle w:val="ConsPlusTitle0"/>
        <w:jc w:val="center"/>
      </w:pPr>
      <w:r>
        <w:t>РЕШЕНИЕ</w:t>
      </w:r>
    </w:p>
    <w:p w:rsidR="0043741C" w:rsidRDefault="00920E6A">
      <w:pPr>
        <w:pStyle w:val="ConsPlusTitle0"/>
        <w:jc w:val="center"/>
      </w:pPr>
      <w:r>
        <w:t>от 24 сентября 2021 г. N 161</w:t>
      </w:r>
    </w:p>
    <w:p w:rsidR="0043741C" w:rsidRDefault="0043741C">
      <w:pPr>
        <w:pStyle w:val="ConsPlusTitle0"/>
        <w:jc w:val="center"/>
      </w:pPr>
    </w:p>
    <w:p w:rsidR="0043741C" w:rsidRDefault="00920E6A">
      <w:pPr>
        <w:pStyle w:val="ConsPlusTitle0"/>
        <w:jc w:val="center"/>
      </w:pPr>
      <w:r>
        <w:t>ОБ УТВЕРЖДЕНИИ ПОЛОЖЕНИЯ О МУНИЦИПАЛЬНОМ ЗЕМЕЛЬНОМ КОНТРОЛЕ</w:t>
      </w:r>
    </w:p>
    <w:p w:rsidR="0043741C" w:rsidRDefault="00920E6A">
      <w:pPr>
        <w:pStyle w:val="ConsPlusTitle0"/>
        <w:jc w:val="center"/>
      </w:pPr>
      <w:r>
        <w:t>В ГОРОДЕ ТВЕРИ</w:t>
      </w:r>
    </w:p>
    <w:p w:rsidR="0043741C" w:rsidRDefault="0043741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74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41C" w:rsidRDefault="00920E6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41C" w:rsidRDefault="00920E6A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43741C" w:rsidRDefault="00920E6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22.10.2024 </w:t>
            </w:r>
            <w:hyperlink r:id="rId6" w:tooltip="Решение Тверской городской Думы от 22.10.2024 N 165 &quot;О внесении изменения в решение Тверской городской Думы от 24.09.2021 N 161 &quot;Об утверждении Положения о муниципальном земельном контроле в городе Твери&quot; {КонсультантПлюс}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23.06.2025 </w:t>
            </w:r>
            <w:hyperlink r:id="rId7" w:tooltip="Решение Тверской городской Думы от 23.06.2025 N 126 &quot;О внесении изменения в решение Тверской городской Думы от 24.09.2021 N 161 &quot;Об утверждении Положения о муниципальном земельном контроле в городе Твери&quot; (вместе с &quot;Положением о муниципальном земельном контрол">
              <w:r>
                <w:rPr>
                  <w:color w:val="0000FF"/>
                </w:rPr>
                <w:t>N 126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</w:tr>
    </w:tbl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t xml:space="preserve">В соответствии с Земельным </w:t>
      </w:r>
      <w:hyperlink r:id="rId8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10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{КонсультантПлюс}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муниципальном земельном контроле в городе Твери (п</w:t>
      </w:r>
      <w:r>
        <w:t>рилагается).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4. Контроль за выполнением настоящего решения возложить на постоянный комитет по муниципальной собственности и земельным отношениям (С.А. Мамонов).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jc w:val="right"/>
      </w:pPr>
      <w:r>
        <w:t>Председатель Тверской городской Думы</w:t>
      </w:r>
    </w:p>
    <w:p w:rsidR="0043741C" w:rsidRDefault="00920E6A">
      <w:pPr>
        <w:pStyle w:val="ConsPlusNormal0"/>
        <w:jc w:val="right"/>
      </w:pPr>
      <w:r>
        <w:t>Е.Е.ПИЧУЕВ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jc w:val="right"/>
      </w:pPr>
      <w:r>
        <w:t>Глава города Твери</w:t>
      </w:r>
    </w:p>
    <w:p w:rsidR="0043741C" w:rsidRDefault="00920E6A">
      <w:pPr>
        <w:pStyle w:val="ConsPlusNormal0"/>
        <w:jc w:val="right"/>
      </w:pPr>
      <w:r>
        <w:t>А.В.ОГОНЬКОВ</w:t>
      </w:r>
    </w:p>
    <w:p w:rsidR="0043741C" w:rsidRDefault="0043741C">
      <w:pPr>
        <w:pStyle w:val="ConsPlusNormal0"/>
        <w:jc w:val="both"/>
      </w:pPr>
    </w:p>
    <w:p w:rsidR="0043741C" w:rsidRDefault="0043741C">
      <w:pPr>
        <w:pStyle w:val="ConsPlusNormal0"/>
        <w:jc w:val="both"/>
      </w:pPr>
    </w:p>
    <w:p w:rsidR="0043741C" w:rsidRDefault="0043741C">
      <w:pPr>
        <w:pStyle w:val="ConsPlusNormal0"/>
        <w:jc w:val="both"/>
      </w:pPr>
    </w:p>
    <w:p w:rsidR="0043741C" w:rsidRDefault="0043741C">
      <w:pPr>
        <w:pStyle w:val="ConsPlusNormal0"/>
        <w:jc w:val="both"/>
      </w:pP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jc w:val="right"/>
        <w:outlineLvl w:val="0"/>
      </w:pPr>
      <w:r>
        <w:t>Приложение</w:t>
      </w:r>
    </w:p>
    <w:p w:rsidR="0043741C" w:rsidRDefault="00920E6A">
      <w:pPr>
        <w:pStyle w:val="ConsPlusNormal0"/>
        <w:jc w:val="right"/>
      </w:pPr>
      <w:r>
        <w:t>к решению Тверской городской Думы</w:t>
      </w:r>
    </w:p>
    <w:p w:rsidR="0043741C" w:rsidRDefault="00920E6A">
      <w:pPr>
        <w:pStyle w:val="ConsPlusNormal0"/>
        <w:jc w:val="right"/>
      </w:pPr>
      <w:r>
        <w:t>от 24 сентября 2021 г. N 161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</w:pPr>
      <w:bookmarkStart w:id="0" w:name="P32"/>
      <w:bookmarkEnd w:id="0"/>
      <w:r>
        <w:t>ПОЛОЖЕНИЕ</w:t>
      </w:r>
    </w:p>
    <w:p w:rsidR="0043741C" w:rsidRDefault="00920E6A">
      <w:pPr>
        <w:pStyle w:val="ConsPlusTitle0"/>
        <w:jc w:val="center"/>
      </w:pPr>
      <w:r>
        <w:t>о муниципальном земельном контроле в городе Твери</w:t>
      </w:r>
    </w:p>
    <w:p w:rsidR="0043741C" w:rsidRDefault="0043741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74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41C" w:rsidRDefault="00920E6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41C" w:rsidRDefault="00920E6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Решение Тверской городской Думы от 23.06.2025 N 126 &quot;О внесении изменения в решение Тверской городской Думы от 24.09.2021 N 161 &quot;Об утверждении Положения о муниципальном земельном контроле в городе Твери&quot; (вместе с &quot;Положением о муниципальном земельном контрол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Тверской городской Думы от 23.06.2025 N 126)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</w:tr>
    </w:tbl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  <w:outlineLvl w:val="1"/>
      </w:pPr>
      <w:r>
        <w:t>1. Общие положения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lastRenderedPageBreak/>
        <w:t>1.1. Настоящее Положение устанавливает порядок о</w:t>
      </w:r>
      <w:r>
        <w:t>рганизации и осуществления муниципального земельного контроля в городе Твери.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1.2.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</w:t>
      </w:r>
      <w:r>
        <w:t>законодательством предусмотрена административная ответственность.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предмет муниципального земельного контроля включается исполнение решений, принимаемых по результатам контрольных мероприятий.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1.3. Органом местного самоуправления города Твери, уполномочен</w:t>
      </w:r>
      <w:r>
        <w:t>ным на осуществление муниципального земельного контроля в городе Твери, является Администрация города Твери в лице департамента управления имуществом и земельными ресурсами администрации города Твери (далее - контрольный орган).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1.4. От имени контрольного </w:t>
      </w:r>
      <w:r>
        <w:t>органа муниципальный земельный контроль осуществляют уполномоченные должностные лица контрольного органа, которые назначаются приказом руководителя контрольного органа.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Должностным лицом контрольного органа, уполномоченным на принятие решений о проведении </w:t>
      </w:r>
      <w:r>
        <w:t>контрольных мероприятий, является руководитель контрольного органа.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Должностное лицо, уполномоченное на проведение конкретного контрольного или профилактического мероприятия, определяется решением контрольного органа о проведении контрольного или профилакт</w:t>
      </w:r>
      <w:r>
        <w:t>ического мероприятия.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Права и обязанности должностных лиц при осуществлении муниципального земельного контроля установлены Федеральным </w:t>
      </w:r>
      <w:hyperlink r:id="rId1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</w:t>
      </w:r>
      <w:r>
        <w:t>едерации" (далее - Федеральный закон N 248-ФЗ).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1.5. Контролируемыми лицами при осуществлении муниципального земельного контроля являются юридические лица, индивидуальные предприниматели, граждане, органы государственной власти и органы местного самоуправл</w:t>
      </w:r>
      <w:r>
        <w:t>ения (далее - контролируемые лица).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Органы государственной власти и органы местного самоуправления являются контролируемыми лицами при осуществлении муниципального земельного контроля в отношении земельных участков, находящихся в государственной и муниципа</w:t>
      </w:r>
      <w:r>
        <w:t>льной собственности и государственная собственность на которые не разграничена.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1.6. Объектом муниципального земельного контроля (далее - объект контроля) являются объекты земельных отношений (земли, земельные участки или части земельных участков), находящ</w:t>
      </w:r>
      <w:r>
        <w:t>иеся в границах города Твери, деятельность, действия (бездействие) граждан и организаций, в рамках которых должны соблюдаться обязательные требования, результаты деятельности граждан и организаций.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  <w:outlineLvl w:val="1"/>
      </w:pPr>
      <w:r>
        <w:t>2. Управление рисками причинения вреда (ущерба) охраняемы</w:t>
      </w:r>
      <w:r>
        <w:t>м</w:t>
      </w:r>
    </w:p>
    <w:p w:rsidR="0043741C" w:rsidRDefault="00920E6A">
      <w:pPr>
        <w:pStyle w:val="ConsPlusTitle0"/>
        <w:jc w:val="center"/>
      </w:pPr>
      <w:r>
        <w:t>законом ценностям при осуществлении муниципального</w:t>
      </w:r>
    </w:p>
    <w:p w:rsidR="0043741C" w:rsidRDefault="00920E6A">
      <w:pPr>
        <w:pStyle w:val="ConsPlusTitle0"/>
        <w:jc w:val="center"/>
      </w:pPr>
      <w:r>
        <w:t>земельного контроля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lastRenderedPageBreak/>
        <w:t>2.1. Муниципальный земельный контроль осуществляется на основе управления рисками причинения вреда (ущерба) охраняемым законом ценностям (далее - риск причинения вреда (ущерба)), опр</w:t>
      </w:r>
      <w:r>
        <w:t>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2.2. В целях оценки риска причинения вреда (ущерба) при принятии решения о проведени</w:t>
      </w:r>
      <w:r>
        <w:t>и и выборе вида внепланового контрольного мероприятия контрольный орган применяет индикаторы риска нарушения обязательных требований.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Перечень индикаторов риска при осуществлении муниципального земельного контроля утверждается решением Тверской городской Д</w:t>
      </w:r>
      <w:r>
        <w:t>умы.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2.3. Контрольный орган для целей управления рисками причинения вреда (ущерба) при осуществлении муниципального земельного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ср</w:t>
      </w:r>
      <w:r>
        <w:t>едний риск;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умеренный риск;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низкий риск.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2.4. Объекты контроля относятся к следующим категориям риска: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к категории среднего риска относятся: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а) земельные участки, предназначенные для размещения/обслуживания объектов жилищного строительства;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б) земельные участки, расположенные в границах или примыкающие к границе береговой полосы водных объектов общего пользования;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к категории умеренного риска относятся: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а) земельные участки, предназначенные для размещения/обслуживания объектов производстве</w:t>
      </w:r>
      <w:r>
        <w:t>нной, складской деятельности;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б) земельные участки, предназначенные для размещения/обслуживания объектов предпринимательской деятельности;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в) земельные участки, предназначенные для размещения/обслуживания объектов дорожного сервиса;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г) земельные участки, г</w:t>
      </w:r>
      <w:r>
        <w:t>раничащие с землями и (или) земельными участками, относящимися к категории земель лесного фонда, а также земельные участки, граничащие с особо охраняемыми природными территориями.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случае, если объект контроля не отнесен контрольным органом к определенной</w:t>
      </w:r>
      <w:r>
        <w:t xml:space="preserve"> категории риска, он считается отнесенным к категории низкого</w:t>
      </w:r>
      <w:bookmarkStart w:id="1" w:name="_GoBack"/>
      <w:bookmarkEnd w:id="1"/>
      <w:r>
        <w:t xml:space="preserve"> риска.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2.5. Контрольный орган осуществляет учет объектов контроля путем ведения перечня </w:t>
      </w:r>
      <w:r>
        <w:lastRenderedPageBreak/>
        <w:t>объектов контроля в едином реестре видов федерального государственного контроля (надзора), регионального г</w:t>
      </w:r>
      <w:r>
        <w:t>осударственного контроля (надзора), муниципального контроля (далее - Единый реестр видов контроля) в порядке, определенном Правительством Российской Федерации.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2.6. Контрольный орган осуществляет категорирование объектов контроля в порядке, определенном </w:t>
      </w:r>
      <w:hyperlink r:id="rId1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24</w:t>
        </w:r>
      </w:hyperlink>
      <w:r>
        <w:t xml:space="preserve"> Федерального закона N 248-ФЗ. Решение об отнесении объектов контроля к категориям риска принимается путем подписания соответствующих сведений в Едином реестре видов контроля.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  <w:outlineLvl w:val="1"/>
      </w:pPr>
      <w:r>
        <w:t>3. Профилактика рисков причинения вре</w:t>
      </w:r>
      <w:r>
        <w:t>да (ущерба)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t xml:space="preserve">3.1. Профилактические мероприятия проводятся контрольным органом в целях, определенных </w:t>
      </w:r>
      <w:hyperlink r:id="rId1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44</w:t>
        </w:r>
      </w:hyperlink>
      <w:r>
        <w:t xml:space="preserve"> Федерального закона N 248-ФЗ, и являются приоритетным по отношению к проведению контрольных мероприятий</w:t>
      </w:r>
      <w:r>
        <w:t>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3.2. Профилактические мероприятия осуществляются на основании программы профилактики рисков причинения вреда (ущерба) охраняемым законом ценностям, ежегодно утверждаемой в порядке, установленном Правительством Российской Федерации. Контрольный орган впра</w:t>
      </w:r>
      <w:r>
        <w:t>ве проводить профилактические мероприятия, не предусмотренные программой профилактики рисков причинения вреда (ущерба) охраняемым законом ценностям.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3.3. Контрольные органы при проведении профилактических мероприятий осуществляют взаимодействие с гражданам</w:t>
      </w:r>
      <w:r>
        <w:t xml:space="preserve">и, организациями только в случаях, установленных Федеральным </w:t>
      </w:r>
      <w:hyperlink r:id="rId1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3.4. При осуществлении муниципального земельного контроля контрольный орган проводит следующие виды профилактических мероприятий: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информирование;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консультиров</w:t>
      </w:r>
      <w:r>
        <w:t>ание;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объявление предостережения;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4) профилактический визит.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3.5.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и поддержания в актуальном с</w:t>
      </w:r>
      <w:r>
        <w:t xml:space="preserve">остоянии соответствующих сведений, предусмотренных </w:t>
      </w:r>
      <w:hyperlink r:id="rId1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Администрации города Твери в информационно-телекоммуникационной сети Интернет </w:t>
      </w:r>
      <w:hyperlink r:id="rId17">
        <w:r>
          <w:rPr>
            <w:color w:val="0000FF"/>
          </w:rPr>
          <w:t>www.tver.ru</w:t>
        </w:r>
      </w:hyperlink>
      <w:r>
        <w:t xml:space="preserve"> (далее - официальный сайт).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3.6. 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</w:t>
      </w:r>
      <w:r>
        <w:t>ного земельного контроля).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Время консультирования не должно превышать 15 минут.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lastRenderedPageBreak/>
        <w:t>Пр</w:t>
      </w:r>
      <w:r>
        <w:t>и консультировании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</w:t>
      </w:r>
      <w:r>
        <w:t>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При осуществлении консультирования должностное лицо контрольного органа обязано соблюдать конфиденциальность </w:t>
      </w:r>
      <w:r>
        <w:t>информации, доступ к которой ограничен в соответствии с законодательством Российской Федерации.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Информация, ставшая известной должн</w:t>
      </w:r>
      <w:r>
        <w:t>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Контрольный орган ведет журнал учета консультирований.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В случае, если </w:t>
      </w:r>
      <w:r>
        <w:t>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письменного разъясне</w:t>
      </w:r>
      <w:r>
        <w:t>ния.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3.7. Консультирование, в том числе в письменной форме, осуществляется должностными лицами контрольного органа по следующим вопросам: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организация и осуществление муниципального земельного контроля;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порядок осуществления контрольных мероприятий, у</w:t>
      </w:r>
      <w:r>
        <w:t>становленных настоящим Положением;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порядок обжалования действий (бездействия) должностных лиц контрольного органа;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4) отнесение объекта контроля к соответствующей категории риска, изменение категории риска.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3.8. Консультирование в письменной форме осуще</w:t>
      </w:r>
      <w:r>
        <w:t>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Консультирование в письменной форме осуществляется в следующих случаях: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консу</w:t>
      </w:r>
      <w:r>
        <w:t>льтируемым лицом представлен письменный запрос о предоставлении письменного ответа по вопросам консультирования;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ответ на поставленные вопросы требует дополнительного за</w:t>
      </w:r>
      <w:r>
        <w:t>проса сведений.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3.9. В случае наличия у контрольного органа сведений о готовящихся нарушениях </w:t>
      </w:r>
      <w:r>
        <w:lastRenderedPageBreak/>
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</w:t>
      </w:r>
      <w:r>
        <w:t>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</w:t>
      </w:r>
      <w:r>
        <w:t>агает принять меры по обеспечению соблюдения обязательных требований.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248-ФЗ, и</w:t>
      </w:r>
      <w: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</w:t>
      </w:r>
      <w:r>
        <w:t>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</w:t>
      </w:r>
      <w:r>
        <w:t>нтролируемого лица, которые могут привести или приводят к нарушению обязательных требований.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3.10. Контролируемое лицо вправе в срок не позднее 30 дней со дня получения предостережения о недопустимости нарушения обязательных требований подать в контрольный</w:t>
      </w:r>
      <w:r>
        <w:t xml:space="preserve"> орган возражение в отношении указанного предостережения.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Возражение рассматривается контрольным 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случае принятия представленных в возраж</w:t>
      </w:r>
      <w:r>
        <w:t>ении контролируемого лица доводов контрольный орган аннулирует направленное ранее предостережение. При несогласии с возражением указываются соответствующие обоснования.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Информация о несогласии с возражением или об аннулировании предостережения направляется</w:t>
      </w:r>
      <w:r>
        <w:t xml:space="preserve"> в адрес контролируемого лица.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3.11.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</w:t>
      </w:r>
      <w:r>
        <w:t>роприятий.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3.12.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"Инсп</w:t>
      </w:r>
      <w:r>
        <w:t>ектор".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Обязательный профилактический визит в отношении объектов контроля, отнесенных к категории среднего, ум</w:t>
      </w:r>
      <w:r>
        <w:t>еренного и низкого риска, не проводится.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Профилактический визит по инициативе контролируемого лица проводится в порядке, определенном </w:t>
      </w:r>
      <w:hyperlink r:id="rId1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  <w:outlineLvl w:val="1"/>
      </w:pPr>
      <w:r>
        <w:t>4. Осуществление муниципального земельного к</w:t>
      </w:r>
      <w:r>
        <w:t>онтроля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t>4.1. Муниципальный земельный 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Муниципальный земельный контроль осуществляется без проведения плановых контрольных мероприятий.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4.2. Взаимодействие с контролируемым лицом осуществляется при проведении следующих контрольных мероприятий: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а) инспекционный визит;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б) документарная проверка;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в) выездная проверка.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Для проведения контрольного мероприятия, предусматривающего взаимодействие с контролируемым лицом, принимается решение контрольного органа, подписанное уполномоченным должностным лицом контрольного органа, в котором указываются сведен</w:t>
      </w:r>
      <w:r>
        <w:t xml:space="preserve">ия, предусмотренные </w:t>
      </w:r>
      <w:hyperlink r:id="rId2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4.3. Без взаимодействия с контролируемым лицом проводятся следующие контрольные мероприятия: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а) наблюдение за соблюдением обязательных требований (монито</w:t>
      </w:r>
      <w:r>
        <w:t>ринг безопасности);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б) выездное обследование.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4.4. Для фиксации должностным лицом, уполно</w:t>
      </w:r>
      <w:r>
        <w:t>моченным на осуществление муниципального земельного контроля,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</w:t>
      </w:r>
      <w:r>
        <w:t>ств, за исключением случаев фиксации: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- сведений, отнесенных законодательством Российской Федерации к государственной тайне;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Фотографии, ауд</w:t>
      </w:r>
      <w:r>
        <w:t>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и место фиксации объекта. Фотографии, аудио- и видеозаписи, используемые для доказ</w:t>
      </w:r>
      <w:r>
        <w:t>ательств нарушений обязательных требований, прикладываются к акту контрольного мероприятия (далее также - акт).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</w:t>
      </w:r>
      <w:r>
        <w:t xml:space="preserve">ри осуществлении контрольных мероприятий принимается должностным лицом, уполномоченным на проведение муниципального </w:t>
      </w:r>
      <w:r>
        <w:lastRenderedPageBreak/>
        <w:t>земельного контроля, самостоятельно.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4.5. Инспекционный визит проводится в порядке, установленном </w:t>
      </w:r>
      <w:hyperlink r:id="rId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 xml:space="preserve">статьей </w:t>
        </w:r>
        <w:r>
          <w:rPr>
            <w:color w:val="0000FF"/>
          </w:rPr>
          <w:t>70</w:t>
        </w:r>
      </w:hyperlink>
      <w:r>
        <w:t xml:space="preserve"> Федерального закона N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Инспекционный визит может быть проведен с использованием </w:t>
      </w:r>
      <w:r>
        <w:t>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осмотр;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опрос;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получен</w:t>
      </w:r>
      <w:r>
        <w:t>ие письменных объяснений;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</w:t>
      </w:r>
      <w:r>
        <w:t>тв, обособленных структурных подразделений) либо объекта контроля.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4.6. Документарная проверка проводится в порядке, установленном </w:t>
      </w:r>
      <w:hyperlink r:id="rId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72</w:t>
        </w:r>
      </w:hyperlink>
      <w:r>
        <w:t xml:space="preserve"> Федерального закона N 248-ФЗ по месту нахождения контрольного органа. Предметом документарной проверки являются исключительно сведения, содержащиес</w:t>
      </w:r>
      <w:r>
        <w:t>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</w:t>
      </w:r>
      <w:r>
        <w:t>льтатах осуществления в отношении этих контролируемых лиц муниципального земельного контроля.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а) истребование документов;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б) получение письменных объяснений.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4.7. Выездная проверка проводится в порядке, установленном </w:t>
      </w:r>
      <w:hyperlink r:id="rId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73</w:t>
        </w:r>
      </w:hyperlink>
      <w:r>
        <w:t xml:space="preserve"> Федерального закона N 248-ФЗ, по месту нахождения (осуществления деятельности) контролируемого лица (его филиалов, представительств, обособленных структ</w:t>
      </w:r>
      <w:r>
        <w:t>урных подразделений) либо объекта контроля,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</w:t>
      </w:r>
      <w:r>
        <w:t>я решений контрольного органа.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lastRenderedPageBreak/>
        <w:t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ходе выездной провер</w:t>
      </w:r>
      <w:r>
        <w:t>ки могут совершаться следующие контрольные действия: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осмотр;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опрос;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4) истребование документов;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5) инструментальное обследование.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4.8. Наблюдение за соблюдением обязательных требований (мониторинг безопасности) про</w:t>
      </w:r>
      <w:r>
        <w:t xml:space="preserve">водится в порядке, установленном </w:t>
      </w:r>
      <w:hyperlink r:id="rId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74</w:t>
        </w:r>
      </w:hyperlink>
      <w:r>
        <w:t xml:space="preserve"> Федерального закона N 248-ФЗ, путем сбора, анализа данных об объектах контроля, имеющихся у контрольного органа, в том числе данных, которые поступают в ходе межведомственного ин</w:t>
      </w:r>
      <w:r>
        <w:t>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Инте</w:t>
      </w:r>
      <w:r>
        <w:t>рнет,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При наблюдении за соблюдением обязательных требован</w:t>
      </w:r>
      <w:r>
        <w:t>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По результатам наблюдения за соблюдением обязательных требований (мониторинге безопасности) контрольным органом могут быть пр</w:t>
      </w:r>
      <w:r>
        <w:t xml:space="preserve">иняты решения, предусмотренные </w:t>
      </w:r>
      <w:hyperlink r:id="rId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74</w:t>
        </w:r>
      </w:hyperlink>
      <w:r>
        <w:t xml:space="preserve"> Федерального закона N 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4.9. Выездное обследование проводится в порядке, установленном </w:t>
      </w:r>
      <w:hyperlink r:id="rId2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75</w:t>
        </w:r>
      </w:hyperlink>
      <w:r>
        <w:t xml:space="preserve"> Федерального закона N 248-ФЗ, и мо</w:t>
      </w:r>
      <w:r>
        <w:t>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</w:t>
      </w:r>
      <w:r>
        <w:t>аимодействие с контролируемым лицом.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осмотр;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инструментальное обследование (</w:t>
      </w:r>
      <w:r>
        <w:t>с применением видеозаписи).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4.10.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hyperlink r:id="rId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8 статьи 31</w:t>
        </w:r>
      </w:hyperlink>
      <w:r>
        <w:t xml:space="preserve"> Федерального закона N 248-ФЗ, пре</w:t>
      </w:r>
      <w:r>
        <w:t xml:space="preserve">дставить в контрольный орган информацию о невозможности присутствия </w:t>
      </w:r>
      <w:r>
        <w:lastRenderedPageBreak/>
        <w:t>при проведении контрольного мероприятия являются: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нахождение на стационарном лечении в медицинском учреждении;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нахождение за пределами Российской Федерации;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административный арест</w:t>
      </w:r>
      <w:r>
        <w:t>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4) избрание в отношении подозреваемого в совершении преступления физического лица меры пресечения: подписки о невыезде и надлежащем поведении, запрете определенных действий, заключения под стражу, домашнего ареста;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5) наступление обстоятельств непреодоли</w:t>
      </w:r>
      <w:r>
        <w:t>мой силы, препятствующих присутствию лица при проведения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4.11. Информация о невозможности присутствия при проведении</w:t>
      </w:r>
      <w:r>
        <w:t xml:space="preserve"> контрольного мероприятия должна содержать: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описание обстоятельств, препятствующих присутствию при проведении контрольного мероприятия, и их продолжительность;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сведения о причинно-следственной связи между возникшими обстоятельствами и невозможностью присутствия при проведении контрольного мероприятия;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</w:t>
      </w:r>
      <w:r>
        <w:t>ольного мероприятия.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</w:t>
      </w:r>
      <w:r>
        <w:t>ражданина.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  <w:outlineLvl w:val="1"/>
      </w:pPr>
      <w:r>
        <w:t>5. Результаты контрольных мероприятий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t>5.1.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В случае, если по результатам прове</w:t>
      </w:r>
      <w:r>
        <w:t>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Документы, иные материалы, являющие</w:t>
      </w:r>
      <w:r>
        <w:t>ся доказательствами нарушения обязательных требований, должны быть приобщены к акту.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Оформление акта производится на месте проведения контрольного мероприятия в сроки, определенные </w:t>
      </w:r>
      <w:hyperlink r:id="rId2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87</w:t>
        </w:r>
      </w:hyperlink>
      <w:r>
        <w:t xml:space="preserve"> Федерального закона N </w:t>
      </w:r>
      <w:r>
        <w:t>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обязательных требо</w:t>
      </w:r>
      <w:r>
        <w:t>ваний с указанием разумных сроков их устранения, в случае, если выявленные нарушения не были устранены до окончания проведения контрольного мероприятия.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lastRenderedPageBreak/>
        <w:t>Если в ходе проведения контрольного мероприятия без взаимодействия выявлены нарушения обязательных треб</w:t>
      </w:r>
      <w:r>
        <w:t>ований, предписание об устранении выявленных нарушений обязательных требований с указанием разумных сроков их устранения выдается контролируемому лицу в случаях, установленных законодательством.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Предписание, указанное в абзацах первом и втором настоящего п</w:t>
      </w:r>
      <w:r>
        <w:t xml:space="preserve">ункта, выдается в порядке, определенном </w:t>
      </w:r>
      <w:hyperlink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43741C" w:rsidRDefault="0043741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74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41C" w:rsidRDefault="00920E6A">
            <w:pPr>
              <w:pStyle w:val="ConsPlusNormal0"/>
              <w:jc w:val="both"/>
            </w:pPr>
            <w:r>
              <w:rPr>
                <w:color w:val="392C69"/>
              </w:rPr>
              <w:t xml:space="preserve">П. 5.3 </w:t>
            </w:r>
            <w:hyperlink r:id="rId30" w:tooltip="Решение Тверской городской Думы от 23.06.2025 N 126 &quot;О внесении изменения в решение Тверской городской Думы от 24.09.2021 N 161 &quot;Об утверждении Положения о муниципальном земельном контроле в городе Твери&quot; (вместе с &quot;Положением о муниципальном земельном контрол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41C" w:rsidRDefault="0043741C">
            <w:pPr>
              <w:pStyle w:val="ConsPlusNormal0"/>
            </w:pPr>
          </w:p>
        </w:tc>
      </w:tr>
    </w:tbl>
    <w:p w:rsidR="0043741C" w:rsidRDefault="00920E6A">
      <w:pPr>
        <w:pStyle w:val="ConsPlusNormal0"/>
        <w:spacing w:before="300"/>
        <w:ind w:firstLine="540"/>
        <w:jc w:val="both"/>
      </w:pPr>
      <w:r>
        <w:t>5.3. По результатам проведения контрольного мероприятия без взаимодействия акт составляется в случае выявления нарушений обязательных требований и выдачи контролируемому лицу предписания об устранении выявленных нарушений обязательных требований с указание</w:t>
      </w:r>
      <w:r>
        <w:t>м разумных сроков их устранения (если возможность выдачи предписания предусмотрена законодательством).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Title0"/>
        <w:jc w:val="center"/>
        <w:outlineLvl w:val="1"/>
      </w:pPr>
      <w:r>
        <w:t>6. Обжалование решений контрольных органов,</w:t>
      </w:r>
    </w:p>
    <w:p w:rsidR="0043741C" w:rsidRDefault="00920E6A">
      <w:pPr>
        <w:pStyle w:val="ConsPlusTitle0"/>
        <w:jc w:val="center"/>
      </w:pPr>
      <w:r>
        <w:t>действий (бездействия) их должностных лиц</w:t>
      </w:r>
    </w:p>
    <w:p w:rsidR="0043741C" w:rsidRDefault="0043741C">
      <w:pPr>
        <w:pStyle w:val="ConsPlusNormal0"/>
        <w:jc w:val="both"/>
      </w:pPr>
    </w:p>
    <w:p w:rsidR="0043741C" w:rsidRDefault="00920E6A">
      <w:pPr>
        <w:pStyle w:val="ConsPlusNormal0"/>
        <w:ind w:firstLine="540"/>
        <w:jc w:val="both"/>
      </w:pPr>
      <w:r>
        <w:t>6.1. Досудебное обжалование решений контрольного органа, действий</w:t>
      </w:r>
      <w:r>
        <w:t xml:space="preserve"> (бездействия) должностных лиц контрольного органа осуществляется в соответствии с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6.2. Контролируемые лица, права и законные интересы которых, по их мнению, были непосредственно нару</w:t>
      </w:r>
      <w:r>
        <w:t>шены в рамках осуществления муниципального земельного контроля, имеют право на досудебное обжалование: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1) решений о проведении контрольных мероприятий и обязательных профилактических визитов;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3) действий (бездействия) должностных лиц контрольного органа в рамках контрольных мероприятий и обязательных профилактических визитов</w:t>
      </w:r>
      <w:r>
        <w:t>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4) решений об отнесении объектов контроля к соответствующей категории риска;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5) решений об отказе в проведении обязательных профилактических визитов по заявлениям контролируемых лиц;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6) иных решений, принимаемых контрольными органами по итогам профилакти</w:t>
      </w:r>
      <w:r>
        <w:t xml:space="preserve">ческих и (или) контрольных мероприятий, предусмотренных Федеральным </w:t>
      </w:r>
      <w:hyperlink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 объектов контроля.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6.3. Жалоба подается контролируемым лицом в контрольный орган в электронном виде с использованием едино</w:t>
      </w:r>
      <w:r>
        <w:t xml:space="preserve">го портала государственных и муниципальных услуг, за исключением случая, предусмотренного </w:t>
      </w:r>
      <w:hyperlink r:id="rId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1.1 статьи 40</w:t>
        </w:r>
      </w:hyperlink>
      <w:r>
        <w:t xml:space="preserve"> Федерального закона N 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6.4. Жалоба, содержащая сведения и документы, составляющие государственную или ин</w:t>
      </w:r>
      <w:r>
        <w:t xml:space="preserve">ую </w:t>
      </w:r>
      <w:r>
        <w:lastRenderedPageBreak/>
        <w:t>охраняемую законом тайну, подается контролируемым лицом в контрольный орган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</w:t>
      </w:r>
      <w:r>
        <w:t>не.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 xml:space="preserve">6.5. Жалоба должна быть подписана в соответствии с требованиями </w:t>
      </w:r>
      <w:hyperlink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части 1 статьи 40</w:t>
        </w:r>
      </w:hyperlink>
      <w:r>
        <w:t xml:space="preserve"> Федерального закона N 248-ФЗ.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6.6. Жалоба на решение контрольного органа, действия (бездействие) его должностных лиц рассматривается рук</w:t>
      </w:r>
      <w:r>
        <w:t>оводителем (заместителем руководителя) контрольного органа.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6.7.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подсистемы досудебного обжалова</w:t>
      </w:r>
      <w:r>
        <w:t>ния контрольной (надзорной) деятельности, утвержденными Правительством Российской Федерации,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43741C" w:rsidRDefault="00920E6A">
      <w:pPr>
        <w:pStyle w:val="ConsPlusNormal0"/>
        <w:spacing w:before="240"/>
        <w:ind w:firstLine="540"/>
        <w:jc w:val="both"/>
      </w:pPr>
      <w:r>
        <w:t>6.8. Судебн</w:t>
      </w:r>
      <w:r>
        <w:t>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</w:t>
      </w:r>
      <w:r>
        <w:t>ской деятельности.</w:t>
      </w:r>
    </w:p>
    <w:p w:rsidR="0043741C" w:rsidRDefault="0043741C">
      <w:pPr>
        <w:pStyle w:val="ConsPlusNormal0"/>
        <w:jc w:val="both"/>
      </w:pPr>
    </w:p>
    <w:p w:rsidR="0043741C" w:rsidRDefault="0043741C">
      <w:pPr>
        <w:pStyle w:val="ConsPlusNormal0"/>
        <w:jc w:val="both"/>
      </w:pPr>
    </w:p>
    <w:p w:rsidR="0043741C" w:rsidRDefault="0043741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741C">
      <w:headerReference w:type="default" r:id="rId35"/>
      <w:footerReference w:type="defaul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6A" w:rsidRDefault="00920E6A">
      <w:r>
        <w:separator/>
      </w:r>
    </w:p>
  </w:endnote>
  <w:endnote w:type="continuationSeparator" w:id="0">
    <w:p w:rsidR="00920E6A" w:rsidRDefault="0092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1C" w:rsidRDefault="0043741C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1C" w:rsidRDefault="0043741C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6A" w:rsidRDefault="00920E6A">
      <w:r>
        <w:separator/>
      </w:r>
    </w:p>
  </w:footnote>
  <w:footnote w:type="continuationSeparator" w:id="0">
    <w:p w:rsidR="00920E6A" w:rsidRDefault="0092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1C" w:rsidRDefault="0043741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41C"/>
    <w:rsid w:val="0043741C"/>
    <w:rsid w:val="00694CA3"/>
    <w:rsid w:val="009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04BA3-E0DF-41CC-BD2B-A2AB4C12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94C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CA3"/>
  </w:style>
  <w:style w:type="paragraph" w:styleId="a5">
    <w:name w:val="footer"/>
    <w:basedOn w:val="a"/>
    <w:link w:val="a6"/>
    <w:uiPriority w:val="99"/>
    <w:unhideWhenUsed/>
    <w:rsid w:val="00694C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669&amp;date=13.10.2025&amp;dst=100274&amp;field=134" TargetMode="External"/><Relationship Id="rId18" Type="http://schemas.openxmlformats.org/officeDocument/2006/relationships/hyperlink" Target="https://login.consultant.ru/link/?req=doc&amp;base=LAW&amp;n=499669&amp;date=13.10.2025" TargetMode="External"/><Relationship Id="rId26" Type="http://schemas.openxmlformats.org/officeDocument/2006/relationships/hyperlink" Target="https://login.consultant.ru/link/?req=doc&amp;base=LAW&amp;n=499669&amp;date=13.10.2025&amp;dst=101242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99669&amp;date=13.10.2025&amp;dst=100813&amp;field=134" TargetMode="External"/><Relationship Id="rId34" Type="http://schemas.openxmlformats.org/officeDocument/2006/relationships/hyperlink" Target="https://login.consultant.ru/link/?req=doc&amp;base=LAW&amp;n=499669&amp;date=13.10.2025&amp;dst=101141&amp;field=134" TargetMode="External"/><Relationship Id="rId7" Type="http://schemas.openxmlformats.org/officeDocument/2006/relationships/hyperlink" Target="https://login.consultant.ru/link/?req=doc&amp;base=RLAW436&amp;n=129166&amp;date=13.10.2025&amp;dst=100005&amp;field=134" TargetMode="External"/><Relationship Id="rId12" Type="http://schemas.openxmlformats.org/officeDocument/2006/relationships/hyperlink" Target="https://login.consultant.ru/link/?req=doc&amp;base=LAW&amp;n=499669&amp;date=13.10.2025" TargetMode="External"/><Relationship Id="rId17" Type="http://schemas.openxmlformats.org/officeDocument/2006/relationships/hyperlink" Target="www.tver.ru" TargetMode="External"/><Relationship Id="rId25" Type="http://schemas.openxmlformats.org/officeDocument/2006/relationships/hyperlink" Target="https://login.consultant.ru/link/?req=doc&amp;base=LAW&amp;n=499669&amp;date=13.10.2025&amp;dst=101237&amp;field=134" TargetMode="External"/><Relationship Id="rId33" Type="http://schemas.openxmlformats.org/officeDocument/2006/relationships/hyperlink" Target="https://login.consultant.ru/link/?req=doc&amp;base=LAW&amp;n=499669&amp;date=13.10.2025&amp;dst=101142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669&amp;date=13.10.2025&amp;dst=100512&amp;field=134" TargetMode="External"/><Relationship Id="rId20" Type="http://schemas.openxmlformats.org/officeDocument/2006/relationships/hyperlink" Target="https://login.consultant.ru/link/?req=doc&amp;base=LAW&amp;n=499669&amp;date=13.10.2025&amp;dst=101176&amp;field=134" TargetMode="External"/><Relationship Id="rId29" Type="http://schemas.openxmlformats.org/officeDocument/2006/relationships/hyperlink" Target="https://login.consultant.ru/link/?req=doc&amp;base=LAW&amp;n=499669&amp;date=13.10.2025&amp;dst=10148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4531&amp;date=13.10.2025&amp;dst=100005&amp;field=134" TargetMode="External"/><Relationship Id="rId11" Type="http://schemas.openxmlformats.org/officeDocument/2006/relationships/hyperlink" Target="https://login.consultant.ru/link/?req=doc&amp;base=RLAW436&amp;n=129166&amp;date=13.10.2025&amp;dst=100005&amp;field=134" TargetMode="External"/><Relationship Id="rId24" Type="http://schemas.openxmlformats.org/officeDocument/2006/relationships/hyperlink" Target="https://login.consultant.ru/link/?req=doc&amp;base=LAW&amp;n=499669&amp;date=13.10.2025&amp;dst=100888&amp;field=134" TargetMode="External"/><Relationship Id="rId32" Type="http://schemas.openxmlformats.org/officeDocument/2006/relationships/hyperlink" Target="https://login.consultant.ru/link/?req=doc&amp;base=LAW&amp;n=499669&amp;date=13.10.2025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669&amp;date=13.10.2025" TargetMode="External"/><Relationship Id="rId23" Type="http://schemas.openxmlformats.org/officeDocument/2006/relationships/hyperlink" Target="https://login.consultant.ru/link/?req=doc&amp;base=LAW&amp;n=499669&amp;date=13.10.2025&amp;dst=100864&amp;field=134" TargetMode="External"/><Relationship Id="rId28" Type="http://schemas.openxmlformats.org/officeDocument/2006/relationships/hyperlink" Target="https://login.consultant.ru/link/?req=doc&amp;base=LAW&amp;n=499669&amp;date=13.10.2025&amp;dst=101258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436&amp;n=127972&amp;date=13.10.2025&amp;dst=100650&amp;field=134" TargetMode="External"/><Relationship Id="rId19" Type="http://schemas.openxmlformats.org/officeDocument/2006/relationships/hyperlink" Target="https://login.consultant.ru/link/?req=doc&amp;base=LAW&amp;n=499669&amp;date=13.10.2025&amp;dst=101391&amp;field=134" TargetMode="External"/><Relationship Id="rId31" Type="http://schemas.openxmlformats.org/officeDocument/2006/relationships/hyperlink" Target="https://login.consultant.ru/link/?req=doc&amp;base=LAW&amp;n=499669&amp;date=13.10.2025&amp;dst=1004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669&amp;date=13.10.2025&amp;dst=100088&amp;field=134" TargetMode="External"/><Relationship Id="rId14" Type="http://schemas.openxmlformats.org/officeDocument/2006/relationships/hyperlink" Target="https://login.consultant.ru/link/?req=doc&amp;base=LAW&amp;n=499669&amp;date=13.10.2025&amp;dst=100483&amp;field=134" TargetMode="External"/><Relationship Id="rId22" Type="http://schemas.openxmlformats.org/officeDocument/2006/relationships/hyperlink" Target="https://login.consultant.ru/link/?req=doc&amp;base=LAW&amp;n=499669&amp;date=13.10.2025&amp;dst=100851&amp;field=134" TargetMode="External"/><Relationship Id="rId27" Type="http://schemas.openxmlformats.org/officeDocument/2006/relationships/hyperlink" Target="https://login.consultant.ru/link/?req=doc&amp;base=LAW&amp;n=499669&amp;date=13.10.2025&amp;dst=100364&amp;field=134" TargetMode="External"/><Relationship Id="rId30" Type="http://schemas.openxmlformats.org/officeDocument/2006/relationships/hyperlink" Target="https://login.consultant.ru/link/?req=doc&amp;base=RLAW436&amp;n=129166&amp;date=13.10.2025&amp;dst=100007&amp;field=13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500137&amp;date=13.10.2025&amp;dst=2355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5393</Words>
  <Characters>30742</Characters>
  <Application>Microsoft Office Word</Application>
  <DocSecurity>0</DocSecurity>
  <Lines>256</Lines>
  <Paragraphs>72</Paragraphs>
  <ScaleCrop>false</ScaleCrop>
  <Company>КонсультантПлюс Версия 4024.00.50</Company>
  <LinksUpToDate>false</LinksUpToDate>
  <CharactersWithSpaces>36063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24.09.2021 N 161
(ред. от 23.06.2025)
"Об утверждении Положения о муниципальном земельном контроле в городе Твери"</dc:title>
  <cp:lastModifiedBy>Ким Екатерина Игоревна</cp:lastModifiedBy>
  <cp:revision>2</cp:revision>
  <dcterms:created xsi:type="dcterms:W3CDTF">2025-10-13T08:49:00Z</dcterms:created>
  <dcterms:modified xsi:type="dcterms:W3CDTF">2025-10-13T14:16:00Z</dcterms:modified>
</cp:coreProperties>
</file>